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DD7A4" w14:textId="77777777" w:rsidR="006427CD" w:rsidRDefault="006427CD" w:rsidP="006427CD">
      <w:pPr>
        <w:pStyle w:val="Header"/>
        <w:widowControl w:val="0"/>
        <w:jc w:val="center"/>
        <w:rPr>
          <w:rFonts w:ascii="Arial" w:hAnsi="Arial" w:cs="Arial"/>
          <w:b/>
          <w:sz w:val="22"/>
          <w:szCs w:val="22"/>
        </w:rPr>
      </w:pPr>
      <w:bookmarkStart w:id="0" w:name="_GoBack"/>
      <w:bookmarkEnd w:id="0"/>
      <w:r w:rsidRPr="004A286C">
        <w:rPr>
          <w:rFonts w:ascii="Arial" w:hAnsi="Arial" w:cs="Arial"/>
          <w:b/>
          <w:sz w:val="22"/>
          <w:szCs w:val="22"/>
        </w:rPr>
        <w:t>Individual Care Map Evaluation Tool</w:t>
      </w:r>
      <w:r w:rsidR="00897741">
        <w:rPr>
          <w:rFonts w:ascii="Arial" w:hAnsi="Arial" w:cs="Arial"/>
          <w:b/>
          <w:sz w:val="22"/>
          <w:szCs w:val="22"/>
        </w:rPr>
        <w:t xml:space="preserve"> – NSG110 </w:t>
      </w:r>
    </w:p>
    <w:p w14:paraId="71A6B11A" w14:textId="77777777" w:rsidR="007E1577" w:rsidRPr="004A286C" w:rsidRDefault="007E1577" w:rsidP="006427CD">
      <w:pPr>
        <w:pStyle w:val="Header"/>
        <w:widowControl w:val="0"/>
        <w:jc w:val="center"/>
        <w:rPr>
          <w:rFonts w:ascii="Arial" w:hAnsi="Arial" w:cs="Arial"/>
          <w:b/>
          <w:sz w:val="22"/>
          <w:szCs w:val="22"/>
        </w:rPr>
      </w:pPr>
    </w:p>
    <w:p w14:paraId="22E51C79" w14:textId="77777777" w:rsidR="006427CD" w:rsidRPr="004A286C" w:rsidRDefault="006427CD" w:rsidP="004A286C">
      <w:pPr>
        <w:pStyle w:val="Header"/>
        <w:widowControl w:val="0"/>
        <w:rPr>
          <w:rFonts w:ascii="Arial" w:hAnsi="Arial" w:cs="Arial"/>
          <w:b/>
          <w:sz w:val="22"/>
          <w:szCs w:val="22"/>
        </w:rPr>
      </w:pPr>
      <w:r w:rsidRPr="004A286C">
        <w:rPr>
          <w:rFonts w:ascii="Arial" w:hAnsi="Arial" w:cs="Arial"/>
          <w:b/>
          <w:sz w:val="22"/>
          <w:szCs w:val="22"/>
        </w:rPr>
        <w:t>Name: _______________________ Date: ___________ Patient’s initials: _______________</w:t>
      </w:r>
      <w:r w:rsidRPr="004A286C">
        <w:rPr>
          <w:rFonts w:ascii="Arial" w:hAnsi="Arial" w:cs="Arial"/>
          <w:b/>
          <w:sz w:val="22"/>
          <w:szCs w:val="22"/>
        </w:rPr>
        <w:tab/>
      </w:r>
    </w:p>
    <w:tbl>
      <w:tblPr>
        <w:tblW w:w="15020" w:type="dxa"/>
        <w:tblInd w:w="88" w:type="dxa"/>
        <w:tblLook w:val="0000" w:firstRow="0" w:lastRow="0" w:firstColumn="0" w:lastColumn="0" w:noHBand="0" w:noVBand="0"/>
      </w:tblPr>
      <w:tblGrid>
        <w:gridCol w:w="2154"/>
        <w:gridCol w:w="950"/>
        <w:gridCol w:w="2183"/>
        <w:gridCol w:w="2030"/>
        <w:gridCol w:w="1903"/>
        <w:gridCol w:w="1969"/>
        <w:gridCol w:w="1953"/>
        <w:gridCol w:w="1878"/>
      </w:tblGrid>
      <w:tr w:rsidR="00E069CE" w:rsidRPr="00E069CE" w14:paraId="585B5BB6" w14:textId="77777777">
        <w:trPr>
          <w:trHeight w:val="320"/>
        </w:trPr>
        <w:tc>
          <w:tcPr>
            <w:tcW w:w="2159" w:type="dxa"/>
            <w:tcBorders>
              <w:top w:val="single" w:sz="8" w:space="0" w:color="auto"/>
              <w:left w:val="single" w:sz="8" w:space="0" w:color="auto"/>
              <w:bottom w:val="single" w:sz="8" w:space="0" w:color="auto"/>
              <w:right w:val="single" w:sz="8" w:space="0" w:color="auto"/>
            </w:tcBorders>
            <w:shd w:val="clear" w:color="auto" w:fill="auto"/>
          </w:tcPr>
          <w:p w14:paraId="4A820255" w14:textId="77777777" w:rsidR="00E069CE" w:rsidRPr="00E069CE" w:rsidRDefault="00E069CE" w:rsidP="00E069CE">
            <w:pPr>
              <w:rPr>
                <w:rFonts w:eastAsiaTheme="minorHAnsi" w:cstheme="minorBidi"/>
                <w:color w:val="000000"/>
              </w:rPr>
            </w:pPr>
            <w:r w:rsidRPr="00E069CE">
              <w:rPr>
                <w:rFonts w:eastAsiaTheme="minorHAnsi" w:cstheme="minorBidi"/>
                <w:color w:val="000000"/>
              </w:rPr>
              <w:t>Concept</w:t>
            </w:r>
          </w:p>
        </w:tc>
        <w:tc>
          <w:tcPr>
            <w:tcW w:w="860" w:type="dxa"/>
            <w:tcBorders>
              <w:top w:val="nil"/>
              <w:left w:val="nil"/>
              <w:bottom w:val="nil"/>
              <w:right w:val="nil"/>
            </w:tcBorders>
            <w:shd w:val="clear" w:color="auto" w:fill="auto"/>
          </w:tcPr>
          <w:p w14:paraId="78A04F71" w14:textId="77777777" w:rsidR="00E069CE" w:rsidRPr="00E069CE" w:rsidRDefault="00E069CE" w:rsidP="00E069CE">
            <w:pPr>
              <w:rPr>
                <w:rFonts w:eastAsiaTheme="minorHAnsi" w:cstheme="minorBidi"/>
                <w:color w:val="000000"/>
              </w:rPr>
            </w:pPr>
          </w:p>
        </w:tc>
        <w:tc>
          <w:tcPr>
            <w:tcW w:w="2007" w:type="dxa"/>
            <w:tcBorders>
              <w:top w:val="nil"/>
              <w:left w:val="nil"/>
              <w:bottom w:val="nil"/>
              <w:right w:val="nil"/>
            </w:tcBorders>
            <w:shd w:val="clear" w:color="auto" w:fill="auto"/>
          </w:tcPr>
          <w:p w14:paraId="391496B7" w14:textId="77777777" w:rsidR="00E069CE" w:rsidRPr="00E069CE" w:rsidRDefault="00E069CE" w:rsidP="00E069CE">
            <w:pPr>
              <w:rPr>
                <w:rFonts w:eastAsiaTheme="minorHAnsi" w:cstheme="minorBidi"/>
                <w:color w:val="000000"/>
              </w:rPr>
            </w:pPr>
          </w:p>
        </w:tc>
        <w:tc>
          <w:tcPr>
            <w:tcW w:w="2099" w:type="dxa"/>
            <w:tcBorders>
              <w:top w:val="nil"/>
              <w:left w:val="nil"/>
              <w:bottom w:val="nil"/>
              <w:right w:val="nil"/>
            </w:tcBorders>
            <w:shd w:val="clear" w:color="auto" w:fill="auto"/>
          </w:tcPr>
          <w:p w14:paraId="65E6BD46"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5FF81B9E" w14:textId="77777777" w:rsidR="00E069CE" w:rsidRPr="00E069CE" w:rsidRDefault="00E069CE" w:rsidP="00E069CE">
            <w:pPr>
              <w:rPr>
                <w:rFonts w:eastAsiaTheme="minorHAnsi" w:cstheme="minorBidi"/>
                <w:color w:val="000000"/>
              </w:rPr>
            </w:pPr>
          </w:p>
        </w:tc>
        <w:tc>
          <w:tcPr>
            <w:tcW w:w="2019" w:type="dxa"/>
            <w:tcBorders>
              <w:top w:val="nil"/>
              <w:left w:val="nil"/>
              <w:bottom w:val="nil"/>
              <w:right w:val="nil"/>
            </w:tcBorders>
            <w:shd w:val="clear" w:color="auto" w:fill="auto"/>
          </w:tcPr>
          <w:p w14:paraId="4C485989"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0E9FAE25" w14:textId="77777777" w:rsidR="00E069CE" w:rsidRPr="00E069CE" w:rsidRDefault="00E069CE" w:rsidP="00E069CE">
            <w:pPr>
              <w:rPr>
                <w:rFonts w:eastAsiaTheme="minorHAnsi" w:cstheme="minorBidi"/>
                <w:color w:val="000000"/>
              </w:rPr>
            </w:pPr>
          </w:p>
        </w:tc>
        <w:tc>
          <w:tcPr>
            <w:tcW w:w="1878" w:type="dxa"/>
            <w:tcBorders>
              <w:top w:val="nil"/>
              <w:left w:val="nil"/>
              <w:bottom w:val="nil"/>
              <w:right w:val="nil"/>
            </w:tcBorders>
            <w:shd w:val="clear" w:color="auto" w:fill="auto"/>
          </w:tcPr>
          <w:p w14:paraId="1EE87EF6" w14:textId="77777777" w:rsidR="00E069CE" w:rsidRPr="00E069CE" w:rsidRDefault="00E069CE" w:rsidP="00E069CE">
            <w:pPr>
              <w:rPr>
                <w:rFonts w:eastAsiaTheme="minorHAnsi" w:cstheme="minorBidi"/>
                <w:color w:val="000000"/>
              </w:rPr>
            </w:pPr>
          </w:p>
        </w:tc>
      </w:tr>
      <w:tr w:rsidR="00E069CE" w:rsidRPr="00E069CE" w14:paraId="7AEBD1D4" w14:textId="77777777">
        <w:trPr>
          <w:trHeight w:val="920"/>
        </w:trPr>
        <w:tc>
          <w:tcPr>
            <w:tcW w:w="2159" w:type="dxa"/>
            <w:tcBorders>
              <w:top w:val="nil"/>
              <w:left w:val="single" w:sz="8" w:space="0" w:color="auto"/>
              <w:bottom w:val="single" w:sz="8" w:space="0" w:color="auto"/>
              <w:right w:val="single" w:sz="8" w:space="0" w:color="auto"/>
            </w:tcBorders>
            <w:shd w:val="clear" w:color="auto" w:fill="auto"/>
          </w:tcPr>
          <w:p w14:paraId="43DA45BC" w14:textId="77777777" w:rsidR="00E069CE" w:rsidRPr="00E069CE" w:rsidRDefault="00E069CE" w:rsidP="00E069CE">
            <w:pPr>
              <w:rPr>
                <w:rFonts w:eastAsiaTheme="minorHAnsi" w:cstheme="minorBidi"/>
                <w:i/>
                <w:iCs/>
                <w:color w:val="000000"/>
              </w:rPr>
            </w:pPr>
            <w:r w:rsidRPr="00E069CE">
              <w:rPr>
                <w:rFonts w:eastAsiaTheme="minorHAnsi" w:cstheme="minorBidi"/>
                <w:i/>
                <w:iCs/>
                <w:color w:val="000000"/>
              </w:rPr>
              <w:t>(Follow instructions provided and on Moodle)</w:t>
            </w:r>
          </w:p>
        </w:tc>
        <w:tc>
          <w:tcPr>
            <w:tcW w:w="860" w:type="dxa"/>
            <w:tcBorders>
              <w:top w:val="nil"/>
              <w:left w:val="nil"/>
              <w:bottom w:val="nil"/>
              <w:right w:val="nil"/>
            </w:tcBorders>
            <w:shd w:val="clear" w:color="auto" w:fill="auto"/>
          </w:tcPr>
          <w:p w14:paraId="27B2175D" w14:textId="77777777" w:rsidR="00E069CE" w:rsidRPr="00E069CE" w:rsidRDefault="00E069CE" w:rsidP="00E069CE">
            <w:pPr>
              <w:rPr>
                <w:rFonts w:eastAsiaTheme="minorHAnsi" w:cstheme="minorBidi"/>
                <w:color w:val="000000"/>
              </w:rPr>
            </w:pPr>
          </w:p>
        </w:tc>
        <w:tc>
          <w:tcPr>
            <w:tcW w:w="2007" w:type="dxa"/>
            <w:tcBorders>
              <w:top w:val="nil"/>
              <w:left w:val="nil"/>
              <w:bottom w:val="nil"/>
              <w:right w:val="nil"/>
            </w:tcBorders>
            <w:shd w:val="clear" w:color="auto" w:fill="auto"/>
          </w:tcPr>
          <w:p w14:paraId="76370AFF" w14:textId="77777777" w:rsidR="00E069CE" w:rsidRPr="00E069CE" w:rsidRDefault="00E069CE" w:rsidP="00E069CE">
            <w:pPr>
              <w:rPr>
                <w:rFonts w:eastAsiaTheme="minorHAnsi" w:cstheme="minorBidi"/>
                <w:color w:val="000000"/>
              </w:rPr>
            </w:pPr>
          </w:p>
        </w:tc>
        <w:tc>
          <w:tcPr>
            <w:tcW w:w="2099" w:type="dxa"/>
            <w:tcBorders>
              <w:top w:val="nil"/>
              <w:left w:val="nil"/>
              <w:bottom w:val="nil"/>
              <w:right w:val="nil"/>
            </w:tcBorders>
            <w:shd w:val="clear" w:color="auto" w:fill="auto"/>
          </w:tcPr>
          <w:p w14:paraId="38ADCC07"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7E78F7E3" w14:textId="77777777" w:rsidR="00E069CE" w:rsidRPr="00E069CE" w:rsidRDefault="00E069CE" w:rsidP="00E069CE">
            <w:pPr>
              <w:rPr>
                <w:rFonts w:eastAsiaTheme="minorHAnsi" w:cstheme="minorBidi"/>
                <w:color w:val="000000"/>
              </w:rPr>
            </w:pPr>
          </w:p>
        </w:tc>
        <w:tc>
          <w:tcPr>
            <w:tcW w:w="2019" w:type="dxa"/>
            <w:tcBorders>
              <w:top w:val="nil"/>
              <w:left w:val="nil"/>
              <w:bottom w:val="nil"/>
              <w:right w:val="nil"/>
            </w:tcBorders>
            <w:shd w:val="clear" w:color="auto" w:fill="auto"/>
          </w:tcPr>
          <w:p w14:paraId="01CACD62"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5C35DD46" w14:textId="77777777" w:rsidR="00E069CE" w:rsidRPr="00E069CE" w:rsidRDefault="00E069CE" w:rsidP="00E069CE">
            <w:pPr>
              <w:rPr>
                <w:rFonts w:eastAsiaTheme="minorHAnsi" w:cstheme="minorBidi"/>
                <w:color w:val="000000"/>
              </w:rPr>
            </w:pPr>
          </w:p>
        </w:tc>
        <w:tc>
          <w:tcPr>
            <w:tcW w:w="1878" w:type="dxa"/>
            <w:tcBorders>
              <w:top w:val="nil"/>
              <w:left w:val="nil"/>
              <w:bottom w:val="nil"/>
              <w:right w:val="nil"/>
            </w:tcBorders>
            <w:shd w:val="clear" w:color="auto" w:fill="auto"/>
          </w:tcPr>
          <w:p w14:paraId="1976BAE0" w14:textId="77777777" w:rsidR="00E069CE" w:rsidRPr="00E069CE" w:rsidRDefault="00E069CE" w:rsidP="00E069CE">
            <w:pPr>
              <w:rPr>
                <w:rFonts w:eastAsiaTheme="minorHAnsi" w:cstheme="minorBidi"/>
                <w:color w:val="000000"/>
              </w:rPr>
            </w:pPr>
          </w:p>
        </w:tc>
      </w:tr>
      <w:tr w:rsidR="00E069CE" w:rsidRPr="00E069CE" w14:paraId="12E28D6F" w14:textId="77777777">
        <w:trPr>
          <w:trHeight w:val="1040"/>
        </w:trPr>
        <w:tc>
          <w:tcPr>
            <w:tcW w:w="2159" w:type="dxa"/>
            <w:tcBorders>
              <w:top w:val="nil"/>
              <w:left w:val="single" w:sz="8" w:space="0" w:color="auto"/>
              <w:bottom w:val="nil"/>
              <w:right w:val="single" w:sz="8" w:space="0" w:color="auto"/>
            </w:tcBorders>
            <w:shd w:val="clear" w:color="auto" w:fill="auto"/>
          </w:tcPr>
          <w:p w14:paraId="43DDA388" w14:textId="77777777" w:rsidR="00E069CE" w:rsidRPr="00E069CE" w:rsidRDefault="00E069CE" w:rsidP="00E069CE">
            <w:pPr>
              <w:rPr>
                <w:rFonts w:eastAsiaTheme="minorHAnsi" w:cstheme="minorBidi"/>
                <w:i/>
                <w:iCs/>
                <w:color w:val="000000"/>
              </w:rPr>
            </w:pPr>
            <w:r w:rsidRPr="00E069CE">
              <w:rPr>
                <w:rFonts w:eastAsiaTheme="minorHAnsi" w:cstheme="minorBidi"/>
                <w:i/>
                <w:iCs/>
                <w:color w:val="000000"/>
              </w:rPr>
              <w:t>The student will:</w:t>
            </w:r>
          </w:p>
        </w:tc>
        <w:tc>
          <w:tcPr>
            <w:tcW w:w="860" w:type="dxa"/>
            <w:tcBorders>
              <w:top w:val="single" w:sz="8" w:space="0" w:color="auto"/>
              <w:left w:val="nil"/>
              <w:bottom w:val="nil"/>
              <w:right w:val="single" w:sz="8" w:space="0" w:color="auto"/>
            </w:tcBorders>
            <w:shd w:val="clear" w:color="auto" w:fill="auto"/>
          </w:tcPr>
          <w:p w14:paraId="28D77971" w14:textId="77777777" w:rsidR="00E069CE" w:rsidRPr="00E069CE" w:rsidRDefault="00E069CE" w:rsidP="00E069CE">
            <w:pPr>
              <w:rPr>
                <w:rFonts w:eastAsiaTheme="minorHAnsi" w:cstheme="minorBidi"/>
                <w:color w:val="000000"/>
              </w:rPr>
            </w:pPr>
            <w:r w:rsidRPr="00E069CE">
              <w:rPr>
                <w:rFonts w:eastAsiaTheme="minorHAnsi" w:cstheme="minorBidi"/>
                <w:color w:val="000000"/>
              </w:rPr>
              <w:t>Maxi-mum Points/</w:t>
            </w:r>
          </w:p>
        </w:tc>
        <w:tc>
          <w:tcPr>
            <w:tcW w:w="2007" w:type="dxa"/>
            <w:tcBorders>
              <w:top w:val="nil"/>
              <w:left w:val="nil"/>
              <w:bottom w:val="nil"/>
              <w:right w:val="nil"/>
            </w:tcBorders>
            <w:shd w:val="clear" w:color="auto" w:fill="auto"/>
          </w:tcPr>
          <w:p w14:paraId="6D5AA024" w14:textId="77777777" w:rsidR="00E069CE" w:rsidRPr="00E069CE" w:rsidRDefault="00E069CE" w:rsidP="00E069CE">
            <w:pPr>
              <w:rPr>
                <w:rFonts w:eastAsiaTheme="minorHAnsi" w:cstheme="minorBidi"/>
                <w:color w:val="000000"/>
              </w:rPr>
            </w:pPr>
          </w:p>
        </w:tc>
        <w:tc>
          <w:tcPr>
            <w:tcW w:w="2099" w:type="dxa"/>
            <w:tcBorders>
              <w:top w:val="nil"/>
              <w:left w:val="nil"/>
              <w:bottom w:val="nil"/>
              <w:right w:val="nil"/>
            </w:tcBorders>
            <w:shd w:val="clear" w:color="auto" w:fill="auto"/>
          </w:tcPr>
          <w:p w14:paraId="48BE78D8"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4E2EC25F" w14:textId="77777777" w:rsidR="00E069CE" w:rsidRPr="00E069CE" w:rsidRDefault="00E069CE" w:rsidP="00E069CE">
            <w:pPr>
              <w:rPr>
                <w:rFonts w:eastAsiaTheme="minorHAnsi" w:cstheme="minorBidi"/>
                <w:color w:val="000000"/>
              </w:rPr>
            </w:pPr>
          </w:p>
        </w:tc>
        <w:tc>
          <w:tcPr>
            <w:tcW w:w="2019" w:type="dxa"/>
            <w:tcBorders>
              <w:top w:val="nil"/>
              <w:left w:val="nil"/>
              <w:bottom w:val="nil"/>
              <w:right w:val="nil"/>
            </w:tcBorders>
            <w:shd w:val="clear" w:color="auto" w:fill="auto"/>
          </w:tcPr>
          <w:p w14:paraId="72E3906C" w14:textId="77777777" w:rsidR="00E069CE" w:rsidRPr="00E069CE" w:rsidRDefault="00E069CE" w:rsidP="00E069CE">
            <w:pPr>
              <w:rPr>
                <w:rFonts w:eastAsiaTheme="minorHAnsi" w:cstheme="minorBidi"/>
                <w:color w:val="000000"/>
              </w:rPr>
            </w:pPr>
          </w:p>
        </w:tc>
        <w:tc>
          <w:tcPr>
            <w:tcW w:w="1999" w:type="dxa"/>
            <w:tcBorders>
              <w:top w:val="nil"/>
              <w:left w:val="nil"/>
              <w:bottom w:val="nil"/>
              <w:right w:val="nil"/>
            </w:tcBorders>
            <w:shd w:val="clear" w:color="auto" w:fill="auto"/>
          </w:tcPr>
          <w:p w14:paraId="1F287E3D" w14:textId="77777777" w:rsidR="00E069CE" w:rsidRPr="00E069CE" w:rsidRDefault="00E069CE" w:rsidP="00E069CE">
            <w:pPr>
              <w:rPr>
                <w:rFonts w:eastAsiaTheme="minorHAnsi" w:cstheme="minorBidi"/>
                <w:color w:val="000000"/>
              </w:rPr>
            </w:pPr>
          </w:p>
        </w:tc>
        <w:tc>
          <w:tcPr>
            <w:tcW w:w="1878" w:type="dxa"/>
            <w:tcBorders>
              <w:top w:val="nil"/>
              <w:left w:val="nil"/>
              <w:bottom w:val="nil"/>
              <w:right w:val="nil"/>
            </w:tcBorders>
            <w:shd w:val="clear" w:color="auto" w:fill="auto"/>
          </w:tcPr>
          <w:p w14:paraId="6F7FBF80" w14:textId="77777777" w:rsidR="00E069CE" w:rsidRPr="00E069CE" w:rsidRDefault="00E069CE" w:rsidP="00E069CE">
            <w:pPr>
              <w:rPr>
                <w:rFonts w:eastAsiaTheme="minorHAnsi" w:cstheme="minorBidi"/>
                <w:color w:val="000000"/>
              </w:rPr>
            </w:pPr>
          </w:p>
        </w:tc>
      </w:tr>
      <w:tr w:rsidR="00E069CE" w:rsidRPr="00E069CE" w14:paraId="3FC79E10" w14:textId="77777777">
        <w:trPr>
          <w:trHeight w:val="920"/>
        </w:trPr>
        <w:tc>
          <w:tcPr>
            <w:tcW w:w="2159" w:type="dxa"/>
            <w:tcBorders>
              <w:top w:val="single" w:sz="8" w:space="0" w:color="auto"/>
              <w:left w:val="single" w:sz="8" w:space="0" w:color="auto"/>
              <w:bottom w:val="nil"/>
              <w:right w:val="single" w:sz="8" w:space="0" w:color="auto"/>
            </w:tcBorders>
            <w:shd w:val="clear" w:color="auto" w:fill="auto"/>
          </w:tcPr>
          <w:p w14:paraId="18589F96" w14:textId="77777777" w:rsidR="00E069CE" w:rsidRPr="00E069CE" w:rsidRDefault="00E069CE" w:rsidP="00E069CE">
            <w:pPr>
              <w:rPr>
                <w:rFonts w:eastAsiaTheme="minorHAnsi" w:cstheme="minorBidi"/>
                <w:color w:val="000000"/>
              </w:rPr>
            </w:pPr>
            <w:r w:rsidRPr="00E069CE">
              <w:rPr>
                <w:rFonts w:eastAsiaTheme="minorHAnsi" w:cstheme="minorBidi"/>
                <w:color w:val="000000"/>
              </w:rPr>
              <w:t>Prepare: Written Analysis and Concept Map</w:t>
            </w:r>
          </w:p>
        </w:tc>
        <w:tc>
          <w:tcPr>
            <w:tcW w:w="860" w:type="dxa"/>
            <w:tcBorders>
              <w:top w:val="single" w:sz="8" w:space="0" w:color="auto"/>
              <w:left w:val="nil"/>
              <w:bottom w:val="nil"/>
              <w:right w:val="single" w:sz="8" w:space="0" w:color="auto"/>
            </w:tcBorders>
            <w:shd w:val="clear" w:color="auto" w:fill="auto"/>
          </w:tcPr>
          <w:p w14:paraId="1AEF032E" w14:textId="77777777" w:rsidR="00E069CE" w:rsidRPr="00E069CE" w:rsidRDefault="00E069CE" w:rsidP="00E069CE">
            <w:pPr>
              <w:rPr>
                <w:rFonts w:eastAsiaTheme="minorHAnsi" w:cstheme="minorBidi"/>
                <w:color w:val="000000"/>
              </w:rPr>
            </w:pPr>
            <w:r w:rsidRPr="00E069CE">
              <w:rPr>
                <w:rFonts w:eastAsiaTheme="minorHAnsi" w:cstheme="minorBidi"/>
                <w:color w:val="000000"/>
              </w:rPr>
              <w:t>Student points</w:t>
            </w:r>
          </w:p>
        </w:tc>
        <w:tc>
          <w:tcPr>
            <w:tcW w:w="2007" w:type="dxa"/>
            <w:tcBorders>
              <w:top w:val="single" w:sz="8" w:space="0" w:color="auto"/>
              <w:left w:val="nil"/>
              <w:bottom w:val="nil"/>
              <w:right w:val="single" w:sz="8" w:space="0" w:color="auto"/>
            </w:tcBorders>
            <w:shd w:val="clear" w:color="auto" w:fill="auto"/>
          </w:tcPr>
          <w:p w14:paraId="5E59AC56" w14:textId="77777777" w:rsidR="00E069CE" w:rsidRPr="00E069CE" w:rsidRDefault="00E069CE" w:rsidP="00E069CE">
            <w:pPr>
              <w:rPr>
                <w:rFonts w:eastAsiaTheme="minorHAnsi" w:cstheme="minorBidi"/>
                <w:color w:val="000000"/>
              </w:rPr>
            </w:pPr>
            <w:r w:rsidRPr="00E069CE">
              <w:rPr>
                <w:rFonts w:eastAsiaTheme="minorHAnsi" w:cstheme="minorBidi"/>
                <w:color w:val="000000"/>
              </w:rPr>
              <w:t>Unsatisfactory</w:t>
            </w:r>
          </w:p>
        </w:tc>
        <w:tc>
          <w:tcPr>
            <w:tcW w:w="2099" w:type="dxa"/>
            <w:tcBorders>
              <w:top w:val="single" w:sz="8" w:space="0" w:color="auto"/>
              <w:left w:val="nil"/>
              <w:bottom w:val="nil"/>
              <w:right w:val="single" w:sz="8" w:space="0" w:color="auto"/>
            </w:tcBorders>
            <w:shd w:val="clear" w:color="auto" w:fill="auto"/>
          </w:tcPr>
          <w:p w14:paraId="31355B06"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single" w:sz="8" w:space="0" w:color="auto"/>
              <w:left w:val="nil"/>
              <w:bottom w:val="nil"/>
              <w:right w:val="single" w:sz="8" w:space="0" w:color="auto"/>
            </w:tcBorders>
            <w:shd w:val="clear" w:color="auto" w:fill="auto"/>
          </w:tcPr>
          <w:p w14:paraId="66F1D1B7"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19" w:type="dxa"/>
            <w:tcBorders>
              <w:top w:val="single" w:sz="8" w:space="0" w:color="auto"/>
              <w:left w:val="nil"/>
              <w:bottom w:val="nil"/>
              <w:right w:val="single" w:sz="8" w:space="0" w:color="auto"/>
            </w:tcBorders>
            <w:shd w:val="clear" w:color="auto" w:fill="auto"/>
          </w:tcPr>
          <w:p w14:paraId="66073FD5" w14:textId="77777777" w:rsidR="00E069CE" w:rsidRPr="00E069CE" w:rsidRDefault="00E069CE" w:rsidP="00E069CE">
            <w:pPr>
              <w:rPr>
                <w:rFonts w:eastAsiaTheme="minorHAnsi" w:cstheme="minorBidi"/>
                <w:color w:val="000000"/>
              </w:rPr>
            </w:pPr>
            <w:r w:rsidRPr="00E069CE">
              <w:rPr>
                <w:rFonts w:eastAsiaTheme="minorHAnsi" w:cstheme="minorBidi"/>
                <w:color w:val="000000"/>
              </w:rPr>
              <w:t>Satisfactory</w:t>
            </w:r>
          </w:p>
        </w:tc>
        <w:tc>
          <w:tcPr>
            <w:tcW w:w="1999" w:type="dxa"/>
            <w:tcBorders>
              <w:top w:val="single" w:sz="8" w:space="0" w:color="auto"/>
              <w:left w:val="nil"/>
              <w:bottom w:val="nil"/>
              <w:right w:val="nil"/>
            </w:tcBorders>
            <w:shd w:val="clear" w:color="auto" w:fill="auto"/>
          </w:tcPr>
          <w:p w14:paraId="3F28ACDD" w14:textId="77777777" w:rsidR="00E069CE" w:rsidRPr="00E069CE" w:rsidRDefault="00E069CE" w:rsidP="00E069CE">
            <w:pPr>
              <w:rPr>
                <w:rFonts w:eastAsiaTheme="minorHAnsi" w:cstheme="minorBidi"/>
                <w:color w:val="000000"/>
              </w:rPr>
            </w:pPr>
            <w:r w:rsidRPr="00E069CE">
              <w:rPr>
                <w:rFonts w:eastAsiaTheme="minorHAnsi" w:cstheme="minorBidi"/>
                <w:color w:val="000000"/>
              </w:rPr>
              <w:t>Exceeds expectations</w:t>
            </w:r>
          </w:p>
        </w:tc>
        <w:tc>
          <w:tcPr>
            <w:tcW w:w="1878" w:type="dxa"/>
            <w:tcBorders>
              <w:top w:val="single" w:sz="8" w:space="0" w:color="auto"/>
              <w:left w:val="single" w:sz="8" w:space="0" w:color="auto"/>
              <w:bottom w:val="single" w:sz="4" w:space="0" w:color="auto"/>
              <w:right w:val="single" w:sz="8" w:space="0" w:color="auto"/>
            </w:tcBorders>
            <w:shd w:val="clear" w:color="auto" w:fill="auto"/>
          </w:tcPr>
          <w:p w14:paraId="167C7600" w14:textId="77777777" w:rsidR="00E069CE" w:rsidRPr="00E069CE" w:rsidRDefault="00E069CE" w:rsidP="00E069CE">
            <w:pPr>
              <w:rPr>
                <w:rFonts w:eastAsiaTheme="minorHAnsi" w:cstheme="minorBidi"/>
                <w:color w:val="000000"/>
              </w:rPr>
            </w:pPr>
            <w:r w:rsidRPr="00E069CE">
              <w:rPr>
                <w:rFonts w:eastAsiaTheme="minorHAnsi" w:cstheme="minorBidi"/>
                <w:color w:val="000000"/>
              </w:rPr>
              <w:t>Comments:</w:t>
            </w:r>
          </w:p>
        </w:tc>
      </w:tr>
      <w:tr w:rsidR="00E069CE" w:rsidRPr="00E069CE" w14:paraId="5EECFD1D" w14:textId="77777777">
        <w:trPr>
          <w:trHeight w:val="2720"/>
        </w:trPr>
        <w:tc>
          <w:tcPr>
            <w:tcW w:w="2159" w:type="dxa"/>
            <w:tcBorders>
              <w:top w:val="single" w:sz="8" w:space="0" w:color="auto"/>
              <w:left w:val="single" w:sz="8" w:space="0" w:color="auto"/>
              <w:bottom w:val="single" w:sz="8" w:space="0" w:color="auto"/>
              <w:right w:val="single" w:sz="8" w:space="0" w:color="auto"/>
            </w:tcBorders>
            <w:shd w:val="clear" w:color="auto" w:fill="auto"/>
          </w:tcPr>
          <w:p w14:paraId="6807B143"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Identify and Organize the Assessment data from patient chart/case study. (Organized into subjective/objective data </w:t>
            </w:r>
            <w:r w:rsidRPr="00E069CE">
              <w:rPr>
                <w:rFonts w:eastAsiaTheme="minorHAnsi" w:cstheme="minorBidi"/>
                <w:color w:val="000000"/>
                <w:u w:val="single"/>
              </w:rPr>
              <w:t>and</w:t>
            </w:r>
            <w:r w:rsidRPr="00E069CE">
              <w:rPr>
                <w:rFonts w:eastAsiaTheme="minorHAnsi" w:cstheme="minorBidi"/>
                <w:color w:val="000000"/>
              </w:rPr>
              <w:t xml:space="preserve"> by body system) </w:t>
            </w:r>
          </w:p>
        </w:tc>
        <w:tc>
          <w:tcPr>
            <w:tcW w:w="860" w:type="dxa"/>
            <w:tcBorders>
              <w:top w:val="single" w:sz="8" w:space="0" w:color="auto"/>
              <w:left w:val="nil"/>
              <w:bottom w:val="single" w:sz="8" w:space="0" w:color="auto"/>
              <w:right w:val="single" w:sz="8" w:space="0" w:color="auto"/>
            </w:tcBorders>
            <w:shd w:val="clear" w:color="auto" w:fill="auto"/>
          </w:tcPr>
          <w:p w14:paraId="0A28554C"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8" w:space="0" w:color="auto"/>
              <w:left w:val="nil"/>
              <w:bottom w:val="single" w:sz="8" w:space="0" w:color="auto"/>
              <w:right w:val="single" w:sz="8" w:space="0" w:color="auto"/>
            </w:tcBorders>
            <w:shd w:val="clear" w:color="auto" w:fill="auto"/>
          </w:tcPr>
          <w:p w14:paraId="485D050C" w14:textId="77777777" w:rsidR="00E069CE" w:rsidRPr="00E069CE" w:rsidRDefault="00E069CE" w:rsidP="00E069CE">
            <w:pPr>
              <w:rPr>
                <w:rFonts w:eastAsiaTheme="minorHAnsi" w:cstheme="minorBidi"/>
                <w:color w:val="000000"/>
              </w:rPr>
            </w:pPr>
            <w:r w:rsidRPr="00E069CE">
              <w:rPr>
                <w:rFonts w:eastAsiaTheme="minorHAnsi" w:cstheme="minorBidi"/>
                <w:color w:val="000000"/>
              </w:rPr>
              <w:t>Data disorgan</w:t>
            </w:r>
            <w:r w:rsidR="00897741">
              <w:rPr>
                <w:rFonts w:eastAsiaTheme="minorHAnsi" w:cstheme="minorBidi"/>
                <w:color w:val="000000"/>
              </w:rPr>
              <w:t>ized and/or ≤ 60% included. (5</w:t>
            </w:r>
            <w:r w:rsidRPr="00E069CE">
              <w:rPr>
                <w:rFonts w:eastAsiaTheme="minorHAnsi" w:cstheme="minorBidi"/>
                <w:color w:val="000000"/>
              </w:rPr>
              <w:t>pts.)</w:t>
            </w:r>
          </w:p>
        </w:tc>
        <w:tc>
          <w:tcPr>
            <w:tcW w:w="2099" w:type="dxa"/>
            <w:tcBorders>
              <w:top w:val="single" w:sz="8" w:space="0" w:color="auto"/>
              <w:left w:val="nil"/>
              <w:bottom w:val="single" w:sz="8" w:space="0" w:color="auto"/>
              <w:right w:val="single" w:sz="8" w:space="0" w:color="auto"/>
            </w:tcBorders>
            <w:shd w:val="clear" w:color="auto" w:fill="auto"/>
          </w:tcPr>
          <w:p w14:paraId="33977F4B" w14:textId="77777777" w:rsidR="00E069CE" w:rsidRPr="00E069CE" w:rsidRDefault="00E069CE" w:rsidP="00E069CE">
            <w:pPr>
              <w:rPr>
                <w:rFonts w:eastAsiaTheme="minorHAnsi" w:cstheme="minorBidi"/>
                <w:color w:val="000000"/>
              </w:rPr>
            </w:pPr>
            <w:r w:rsidRPr="00E069CE">
              <w:rPr>
                <w:rFonts w:eastAsiaTheme="minorHAnsi" w:cstheme="minorBidi"/>
                <w:color w:val="000000"/>
              </w:rPr>
              <w:t>Data not organization into subjective and objective data</w:t>
            </w:r>
            <w:r w:rsidRPr="00E069CE">
              <w:rPr>
                <w:rFonts w:eastAsiaTheme="minorHAnsi" w:cstheme="minorBidi"/>
                <w:color w:val="000000"/>
                <w:u w:val="single"/>
              </w:rPr>
              <w:t xml:space="preserve"> or</w:t>
            </w:r>
            <w:r w:rsidRPr="00E069CE">
              <w:rPr>
                <w:rFonts w:eastAsiaTheme="minorHAnsi" w:cstheme="minorBidi"/>
                <w:color w:val="000000"/>
              </w:rPr>
              <w:t xml:space="preserve"> by body sys</w:t>
            </w:r>
            <w:r w:rsidR="00897741">
              <w:rPr>
                <w:rFonts w:eastAsiaTheme="minorHAnsi" w:cstheme="minorBidi"/>
                <w:color w:val="000000"/>
              </w:rPr>
              <w:t>tem. ≤ 80% of data included (10</w:t>
            </w:r>
            <w:r w:rsidRPr="00E069CE">
              <w:rPr>
                <w:rFonts w:eastAsiaTheme="minorHAnsi" w:cstheme="minorBidi"/>
                <w:color w:val="000000"/>
              </w:rPr>
              <w:t>pts.)</w:t>
            </w:r>
          </w:p>
        </w:tc>
        <w:tc>
          <w:tcPr>
            <w:tcW w:w="1999" w:type="dxa"/>
            <w:tcBorders>
              <w:top w:val="single" w:sz="8" w:space="0" w:color="auto"/>
              <w:left w:val="nil"/>
              <w:bottom w:val="single" w:sz="8" w:space="0" w:color="auto"/>
              <w:right w:val="single" w:sz="8" w:space="0" w:color="auto"/>
            </w:tcBorders>
            <w:shd w:val="clear" w:color="auto" w:fill="auto"/>
          </w:tcPr>
          <w:p w14:paraId="55FB233B"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Data organized into subjective and objective data </w:t>
            </w:r>
            <w:r w:rsidRPr="00E069CE">
              <w:rPr>
                <w:rFonts w:eastAsiaTheme="minorHAnsi" w:cstheme="minorBidi"/>
                <w:color w:val="000000"/>
                <w:u w:val="single"/>
              </w:rPr>
              <w:t>or</w:t>
            </w:r>
            <w:r w:rsidRPr="00E069CE">
              <w:rPr>
                <w:rFonts w:eastAsiaTheme="minorHAnsi" w:cstheme="minorBidi"/>
                <w:color w:val="000000"/>
              </w:rPr>
              <w:t xml:space="preserve"> data organized by body system.  90-100% of data included              </w:t>
            </w:r>
            <w:r w:rsidR="00897741">
              <w:rPr>
                <w:rFonts w:eastAsiaTheme="minorHAnsi" w:cstheme="minorBidi"/>
                <w:color w:val="000000"/>
              </w:rPr>
              <w:t>(12</w:t>
            </w:r>
            <w:r w:rsidRPr="00E069CE">
              <w:rPr>
                <w:rFonts w:eastAsiaTheme="minorHAnsi" w:cstheme="minorBidi"/>
                <w:color w:val="000000"/>
              </w:rPr>
              <w:t>pts.)</w:t>
            </w:r>
          </w:p>
        </w:tc>
        <w:tc>
          <w:tcPr>
            <w:tcW w:w="2019" w:type="dxa"/>
            <w:tcBorders>
              <w:top w:val="single" w:sz="8" w:space="0" w:color="auto"/>
              <w:left w:val="nil"/>
              <w:bottom w:val="single" w:sz="8" w:space="0" w:color="auto"/>
              <w:right w:val="single" w:sz="8" w:space="0" w:color="auto"/>
            </w:tcBorders>
            <w:shd w:val="clear" w:color="auto" w:fill="auto"/>
          </w:tcPr>
          <w:p w14:paraId="1E83771C" w14:textId="77777777" w:rsidR="00E069CE" w:rsidRPr="00E069CE" w:rsidRDefault="00E069CE" w:rsidP="00897741">
            <w:pPr>
              <w:rPr>
                <w:rFonts w:eastAsiaTheme="minorHAnsi" w:cstheme="minorBidi"/>
                <w:color w:val="000000"/>
              </w:rPr>
            </w:pPr>
            <w:r w:rsidRPr="00E069CE">
              <w:rPr>
                <w:rFonts w:eastAsiaTheme="minorHAnsi" w:cstheme="minorBidi"/>
                <w:color w:val="000000"/>
              </w:rPr>
              <w:t xml:space="preserve">Data organized into subjective and objective data and by body system. ≤80% of data included.            </w:t>
            </w:r>
            <w:r w:rsidR="00897741">
              <w:rPr>
                <w:rFonts w:eastAsiaTheme="minorHAnsi" w:cstheme="minorBidi"/>
                <w:color w:val="000000"/>
              </w:rPr>
              <w:t>(16</w:t>
            </w:r>
            <w:r w:rsidRPr="00E069CE">
              <w:rPr>
                <w:rFonts w:eastAsiaTheme="minorHAnsi" w:cstheme="minorBidi"/>
                <w:color w:val="000000"/>
              </w:rPr>
              <w:t xml:space="preserve"> pts.)</w:t>
            </w:r>
          </w:p>
        </w:tc>
        <w:tc>
          <w:tcPr>
            <w:tcW w:w="1999" w:type="dxa"/>
            <w:tcBorders>
              <w:top w:val="single" w:sz="8" w:space="0" w:color="auto"/>
              <w:left w:val="nil"/>
              <w:bottom w:val="single" w:sz="8" w:space="0" w:color="auto"/>
              <w:right w:val="nil"/>
            </w:tcBorders>
            <w:shd w:val="clear" w:color="auto" w:fill="auto"/>
          </w:tcPr>
          <w:p w14:paraId="347D3D7F" w14:textId="77777777" w:rsidR="00E069CE" w:rsidRPr="00E069CE" w:rsidRDefault="00E069CE" w:rsidP="00897741">
            <w:pPr>
              <w:rPr>
                <w:rFonts w:eastAsiaTheme="minorHAnsi" w:cstheme="minorBidi"/>
                <w:color w:val="000000"/>
              </w:rPr>
            </w:pPr>
            <w:r w:rsidRPr="00E069CE">
              <w:rPr>
                <w:rFonts w:eastAsiaTheme="minorHAnsi" w:cstheme="minorBidi"/>
                <w:color w:val="000000"/>
              </w:rPr>
              <w:t xml:space="preserve">Data organized into subjective and objective data and by body system. 90-100% of data included.            </w:t>
            </w:r>
            <w:r w:rsidR="00897741">
              <w:rPr>
                <w:rFonts w:eastAsiaTheme="minorHAnsi" w:cstheme="minorBidi"/>
                <w:color w:val="000000"/>
              </w:rPr>
              <w:t>(20</w:t>
            </w:r>
            <w:r w:rsidRPr="00E069CE">
              <w:rPr>
                <w:rFonts w:eastAsiaTheme="minorHAnsi" w:cstheme="minorBidi"/>
                <w:color w:val="000000"/>
              </w:rPr>
              <w:t xml:space="preserve"> pts)</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43AD0030"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0D96087F" w14:textId="77777777">
        <w:trPr>
          <w:trHeight w:val="3020"/>
        </w:trPr>
        <w:tc>
          <w:tcPr>
            <w:tcW w:w="2159" w:type="dxa"/>
            <w:tcBorders>
              <w:top w:val="nil"/>
              <w:left w:val="single" w:sz="8" w:space="0" w:color="auto"/>
              <w:bottom w:val="single" w:sz="8" w:space="0" w:color="auto"/>
              <w:right w:val="single" w:sz="8" w:space="0" w:color="auto"/>
            </w:tcBorders>
            <w:shd w:val="clear" w:color="auto" w:fill="auto"/>
          </w:tcPr>
          <w:p w14:paraId="44B72CE8"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Demonstrate appropriate use of Gordon’s Functional Patterns by organizing data into meaningful data clusters. Functional or dysfunctional patterns correctly labeled.  </w:t>
            </w:r>
          </w:p>
        </w:tc>
        <w:tc>
          <w:tcPr>
            <w:tcW w:w="860" w:type="dxa"/>
            <w:tcBorders>
              <w:top w:val="nil"/>
              <w:left w:val="nil"/>
              <w:bottom w:val="single" w:sz="8" w:space="0" w:color="auto"/>
              <w:right w:val="single" w:sz="8" w:space="0" w:color="auto"/>
            </w:tcBorders>
            <w:shd w:val="clear" w:color="auto" w:fill="auto"/>
          </w:tcPr>
          <w:p w14:paraId="4242A549"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nil"/>
              <w:left w:val="nil"/>
              <w:bottom w:val="single" w:sz="8" w:space="0" w:color="auto"/>
              <w:right w:val="single" w:sz="8" w:space="0" w:color="auto"/>
            </w:tcBorders>
            <w:shd w:val="clear" w:color="auto" w:fill="auto"/>
          </w:tcPr>
          <w:p w14:paraId="11CBB5AB"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Data present. Gordon's patterns not identified.       </w:t>
            </w:r>
            <w:r w:rsidR="00897741">
              <w:rPr>
                <w:rFonts w:eastAsiaTheme="minorHAnsi" w:cstheme="minorBidi"/>
                <w:color w:val="000000"/>
              </w:rPr>
              <w:t>(5</w:t>
            </w:r>
            <w:r w:rsidRPr="00E069CE">
              <w:rPr>
                <w:rFonts w:eastAsiaTheme="minorHAnsi" w:cstheme="minorBidi"/>
                <w:color w:val="000000"/>
              </w:rPr>
              <w:t>pts.)</w:t>
            </w:r>
          </w:p>
        </w:tc>
        <w:tc>
          <w:tcPr>
            <w:tcW w:w="2099" w:type="dxa"/>
            <w:tcBorders>
              <w:top w:val="nil"/>
              <w:left w:val="nil"/>
              <w:bottom w:val="single" w:sz="8" w:space="0" w:color="auto"/>
              <w:right w:val="single" w:sz="8" w:space="0" w:color="auto"/>
            </w:tcBorders>
            <w:shd w:val="clear" w:color="auto" w:fill="auto"/>
          </w:tcPr>
          <w:p w14:paraId="4F0513EC"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Data clusters present but do not relate to appropriate Gordon's Pattern    </w:t>
            </w:r>
            <w:r w:rsidR="00897741">
              <w:rPr>
                <w:rFonts w:eastAsiaTheme="minorHAnsi" w:cstheme="minorBidi"/>
                <w:color w:val="000000"/>
              </w:rPr>
              <w:t>(10</w:t>
            </w:r>
            <w:r w:rsidRPr="00E069CE">
              <w:rPr>
                <w:rFonts w:eastAsiaTheme="minorHAnsi" w:cstheme="minorBidi"/>
                <w:color w:val="000000"/>
              </w:rPr>
              <w:t xml:space="preserve"> pts.)</w:t>
            </w:r>
          </w:p>
        </w:tc>
        <w:tc>
          <w:tcPr>
            <w:tcW w:w="1999" w:type="dxa"/>
            <w:tcBorders>
              <w:top w:val="nil"/>
              <w:left w:val="nil"/>
              <w:bottom w:val="single" w:sz="8" w:space="0" w:color="auto"/>
              <w:right w:val="single" w:sz="8" w:space="0" w:color="auto"/>
            </w:tcBorders>
            <w:shd w:val="clear" w:color="auto" w:fill="auto"/>
          </w:tcPr>
          <w:p w14:paraId="10DA246C"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Gordon's patterns listed but data clusters not included                       </w:t>
            </w:r>
            <w:r w:rsidR="00897741">
              <w:rPr>
                <w:rFonts w:eastAsiaTheme="minorHAnsi" w:cstheme="minorBidi"/>
                <w:color w:val="000000"/>
              </w:rPr>
              <w:t>(12</w:t>
            </w:r>
            <w:r w:rsidRPr="00E069CE">
              <w:rPr>
                <w:rFonts w:eastAsiaTheme="minorHAnsi" w:cstheme="minorBidi"/>
                <w:color w:val="000000"/>
              </w:rPr>
              <w:t>pts.)</w:t>
            </w:r>
          </w:p>
        </w:tc>
        <w:tc>
          <w:tcPr>
            <w:tcW w:w="2019" w:type="dxa"/>
            <w:tcBorders>
              <w:top w:val="nil"/>
              <w:left w:val="nil"/>
              <w:bottom w:val="single" w:sz="8" w:space="0" w:color="auto"/>
              <w:right w:val="single" w:sz="8" w:space="0" w:color="auto"/>
            </w:tcBorders>
            <w:shd w:val="clear" w:color="auto" w:fill="auto"/>
          </w:tcPr>
          <w:p w14:paraId="1BB3F4FD"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80% of Gordon's Patterns identified based upon appropriate data clusters.                 </w:t>
            </w:r>
            <w:r w:rsidR="00897741">
              <w:rPr>
                <w:rFonts w:eastAsiaTheme="minorHAnsi" w:cstheme="minorBidi"/>
                <w:color w:val="000000"/>
              </w:rPr>
              <w:t>(16</w:t>
            </w:r>
            <w:r w:rsidRPr="00E069CE">
              <w:rPr>
                <w:rFonts w:eastAsiaTheme="minorHAnsi" w:cstheme="minorBidi"/>
                <w:color w:val="000000"/>
              </w:rPr>
              <w:t xml:space="preserve"> pts.)</w:t>
            </w:r>
          </w:p>
        </w:tc>
        <w:tc>
          <w:tcPr>
            <w:tcW w:w="1999" w:type="dxa"/>
            <w:tcBorders>
              <w:top w:val="nil"/>
              <w:left w:val="nil"/>
              <w:bottom w:val="single" w:sz="8" w:space="0" w:color="auto"/>
              <w:right w:val="nil"/>
            </w:tcBorders>
            <w:shd w:val="clear" w:color="auto" w:fill="auto"/>
          </w:tcPr>
          <w:p w14:paraId="61CA58C3"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100% of Gordon's Patterns identified based upon appropriate data clusters.               </w:t>
            </w:r>
            <w:r w:rsidR="00897741">
              <w:rPr>
                <w:rFonts w:eastAsiaTheme="minorHAnsi" w:cstheme="minorBidi"/>
                <w:color w:val="000000"/>
              </w:rPr>
              <w:t>(2</w:t>
            </w:r>
            <w:r w:rsidRPr="00E069CE">
              <w:rPr>
                <w:rFonts w:eastAsiaTheme="minorHAnsi" w:cstheme="minorBidi"/>
                <w:color w:val="000000"/>
              </w:rPr>
              <w:t>0 pts)</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2ABC1C4A"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175F4A64" w14:textId="77777777">
        <w:trPr>
          <w:trHeight w:val="7360"/>
        </w:trPr>
        <w:tc>
          <w:tcPr>
            <w:tcW w:w="2159" w:type="dxa"/>
            <w:tcBorders>
              <w:top w:val="single" w:sz="8" w:space="0" w:color="auto"/>
              <w:left w:val="single" w:sz="8" w:space="0" w:color="auto"/>
              <w:bottom w:val="single" w:sz="8" w:space="0" w:color="auto"/>
              <w:right w:val="single" w:sz="8" w:space="0" w:color="auto"/>
            </w:tcBorders>
            <w:shd w:val="clear" w:color="auto" w:fill="auto"/>
          </w:tcPr>
          <w:p w14:paraId="4FD099CC" w14:textId="77777777" w:rsidR="00E069CE" w:rsidRPr="00E069CE" w:rsidRDefault="00E069CE" w:rsidP="002946AA">
            <w:pPr>
              <w:rPr>
                <w:rFonts w:eastAsiaTheme="minorHAnsi" w:cstheme="minorBidi"/>
                <w:color w:val="000000"/>
              </w:rPr>
            </w:pPr>
            <w:r w:rsidRPr="00E069CE">
              <w:rPr>
                <w:rFonts w:eastAsiaTheme="minorHAnsi" w:cstheme="minorBidi"/>
                <w:color w:val="000000"/>
              </w:rPr>
              <w:lastRenderedPageBreak/>
              <w:t xml:space="preserve">List at least 3 Nursing Diagnoses (NDx) based upon analysis of the data (must have at least 1 </w:t>
            </w:r>
            <w:r w:rsidR="002946AA">
              <w:rPr>
                <w:rFonts w:eastAsiaTheme="minorHAnsi" w:cstheme="minorBidi"/>
                <w:color w:val="000000"/>
              </w:rPr>
              <w:t xml:space="preserve">problem-oriented </w:t>
            </w:r>
            <w:r w:rsidRPr="00E069CE">
              <w:rPr>
                <w:rFonts w:eastAsiaTheme="minorHAnsi" w:cstheme="minorBidi"/>
                <w:color w:val="000000"/>
              </w:rPr>
              <w:t>physiological NDx). All identified nursing diagnoses listed from highest priority to lowest priority.</w:t>
            </w:r>
          </w:p>
        </w:tc>
        <w:tc>
          <w:tcPr>
            <w:tcW w:w="860" w:type="dxa"/>
            <w:tcBorders>
              <w:top w:val="single" w:sz="8" w:space="0" w:color="auto"/>
              <w:left w:val="nil"/>
              <w:bottom w:val="single" w:sz="8" w:space="0" w:color="auto"/>
              <w:right w:val="single" w:sz="8" w:space="0" w:color="auto"/>
            </w:tcBorders>
            <w:shd w:val="clear" w:color="auto" w:fill="auto"/>
          </w:tcPr>
          <w:p w14:paraId="10A900A7"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8" w:space="0" w:color="auto"/>
              <w:left w:val="nil"/>
              <w:bottom w:val="single" w:sz="8" w:space="0" w:color="auto"/>
              <w:right w:val="single" w:sz="8" w:space="0" w:color="auto"/>
            </w:tcBorders>
            <w:shd w:val="clear" w:color="auto" w:fill="auto"/>
          </w:tcPr>
          <w:p w14:paraId="3E8ABC78" w14:textId="77777777" w:rsidR="00E069CE" w:rsidRPr="00E069CE" w:rsidRDefault="00E069CE" w:rsidP="002946AA">
            <w:pPr>
              <w:rPr>
                <w:rFonts w:eastAsiaTheme="minorHAnsi" w:cstheme="minorBidi"/>
                <w:color w:val="000000"/>
              </w:rPr>
            </w:pPr>
            <w:r w:rsidRPr="00E069CE">
              <w:rPr>
                <w:rFonts w:eastAsiaTheme="minorHAnsi" w:cstheme="minorBidi"/>
                <w:color w:val="000000"/>
              </w:rPr>
              <w:t xml:space="preserve">Does not list at least 3 nursing diagnosis and does not have at least 1 </w:t>
            </w:r>
            <w:r w:rsidR="002946AA">
              <w:rPr>
                <w:rFonts w:eastAsiaTheme="minorHAnsi" w:cstheme="minorBidi"/>
                <w:color w:val="000000"/>
              </w:rPr>
              <w:t>problem-oriented</w:t>
            </w:r>
            <w:r w:rsidRPr="00E069CE">
              <w:rPr>
                <w:rFonts w:eastAsiaTheme="minorHAnsi" w:cstheme="minorBidi"/>
                <w:color w:val="000000"/>
              </w:rPr>
              <w:t xml:space="preserve"> physiological NDx.</w:t>
            </w:r>
            <w:r>
              <w:rPr>
                <w:rFonts w:eastAsiaTheme="minorHAnsi" w:cstheme="minorBidi"/>
                <w:color w:val="000000"/>
              </w:rPr>
              <w:t xml:space="preserve"> </w:t>
            </w:r>
            <w:r w:rsidRPr="00E069CE">
              <w:rPr>
                <w:rFonts w:eastAsiaTheme="minorHAnsi" w:cstheme="minorBidi"/>
                <w:color w:val="000000"/>
              </w:rPr>
              <w:t>Nursing diagnoses not prioritized. does not reflect understa</w:t>
            </w:r>
            <w:r w:rsidR="00897741">
              <w:rPr>
                <w:rFonts w:eastAsiaTheme="minorHAnsi" w:cstheme="minorBidi"/>
                <w:color w:val="000000"/>
              </w:rPr>
              <w:t>nding of the client problem (5</w:t>
            </w:r>
            <w:r w:rsidRPr="00E069CE">
              <w:rPr>
                <w:rFonts w:eastAsiaTheme="minorHAnsi" w:cstheme="minorBidi"/>
                <w:color w:val="000000"/>
              </w:rPr>
              <w:t>pts.)</w:t>
            </w:r>
          </w:p>
        </w:tc>
        <w:tc>
          <w:tcPr>
            <w:tcW w:w="2099" w:type="dxa"/>
            <w:tcBorders>
              <w:top w:val="single" w:sz="8" w:space="0" w:color="auto"/>
              <w:left w:val="nil"/>
              <w:bottom w:val="single" w:sz="8" w:space="0" w:color="auto"/>
              <w:right w:val="single" w:sz="8" w:space="0" w:color="auto"/>
            </w:tcBorders>
            <w:shd w:val="clear" w:color="auto" w:fill="auto"/>
          </w:tcPr>
          <w:p w14:paraId="6B6D0B1A"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At least 3 nursing diagnoses are listed and does not include at least 1 </w:t>
            </w:r>
            <w:r w:rsidR="002946AA">
              <w:rPr>
                <w:rFonts w:eastAsiaTheme="minorHAnsi" w:cstheme="minorBidi"/>
                <w:color w:val="000000"/>
              </w:rPr>
              <w:t>problem-oriented</w:t>
            </w:r>
            <w:r w:rsidR="002946AA" w:rsidRPr="00E069CE">
              <w:rPr>
                <w:rFonts w:eastAsiaTheme="minorHAnsi" w:cstheme="minorBidi"/>
                <w:color w:val="000000"/>
              </w:rPr>
              <w:t xml:space="preserve"> </w:t>
            </w:r>
            <w:r w:rsidRPr="00E069CE">
              <w:rPr>
                <w:rFonts w:eastAsiaTheme="minorHAnsi" w:cstheme="minorBidi"/>
                <w:color w:val="000000"/>
              </w:rPr>
              <w:t xml:space="preserve">physiological NDx.                  </w:t>
            </w:r>
            <w:r w:rsidR="000721A9">
              <w:rPr>
                <w:rFonts w:eastAsiaTheme="minorHAnsi" w:cstheme="minorBidi"/>
                <w:color w:val="000000"/>
              </w:rPr>
              <w:t xml:space="preserve">Does not use NANDA approved nursing diagnoses. </w:t>
            </w:r>
            <w:r w:rsidRPr="00897741">
              <w:rPr>
                <w:rFonts w:eastAsiaTheme="minorHAnsi" w:cstheme="minorBidi"/>
                <w:b/>
                <w:color w:val="000000"/>
              </w:rPr>
              <w:t>OR</w:t>
            </w:r>
            <w:r w:rsidRPr="00E069CE">
              <w:rPr>
                <w:rFonts w:eastAsiaTheme="minorHAnsi" w:cstheme="minorBidi"/>
                <w:color w:val="000000"/>
              </w:rPr>
              <w:t xml:space="preserve"> NDx components are complete in &lt; 67% of the NDx.      ≤ 67% of nursing diagnoses prioritized from highest to lowest priority. </w:t>
            </w:r>
            <w:r w:rsidRPr="00897741">
              <w:rPr>
                <w:rFonts w:eastAsiaTheme="minorHAnsi" w:cstheme="minorBidi"/>
                <w:b/>
                <w:color w:val="000000"/>
              </w:rPr>
              <w:t>OR</w:t>
            </w:r>
            <w:r w:rsidRPr="00E069CE">
              <w:rPr>
                <w:rFonts w:eastAsiaTheme="minorHAnsi" w:cstheme="minorBidi"/>
                <w:color w:val="000000"/>
              </w:rPr>
              <w:t xml:space="preserve"> does not reflect understand</w:t>
            </w:r>
            <w:r>
              <w:rPr>
                <w:rFonts w:eastAsiaTheme="minorHAnsi" w:cstheme="minorBidi"/>
                <w:color w:val="000000"/>
              </w:rPr>
              <w:t xml:space="preserve">ing of the client problems. </w:t>
            </w:r>
            <w:r w:rsidR="00897741">
              <w:rPr>
                <w:rFonts w:eastAsiaTheme="minorHAnsi" w:cstheme="minorBidi"/>
                <w:color w:val="000000"/>
              </w:rPr>
              <w:t xml:space="preserve"> (8</w:t>
            </w:r>
            <w:r w:rsidRPr="00E069CE">
              <w:rPr>
                <w:rFonts w:eastAsiaTheme="minorHAnsi" w:cstheme="minorBidi"/>
                <w:color w:val="000000"/>
              </w:rPr>
              <w:t xml:space="preserve"> pts)</w:t>
            </w:r>
          </w:p>
        </w:tc>
        <w:tc>
          <w:tcPr>
            <w:tcW w:w="1999" w:type="dxa"/>
            <w:tcBorders>
              <w:top w:val="single" w:sz="8" w:space="0" w:color="auto"/>
              <w:left w:val="nil"/>
              <w:bottom w:val="single" w:sz="8" w:space="0" w:color="auto"/>
              <w:right w:val="single" w:sz="8" w:space="0" w:color="auto"/>
            </w:tcBorders>
            <w:shd w:val="clear" w:color="auto" w:fill="auto"/>
          </w:tcPr>
          <w:p w14:paraId="514FD789"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At least 3 nursing diagnoses are listed with at least 1 </w:t>
            </w:r>
            <w:r w:rsidR="002946AA">
              <w:rPr>
                <w:rFonts w:eastAsiaTheme="minorHAnsi" w:cstheme="minorBidi"/>
                <w:color w:val="000000"/>
              </w:rPr>
              <w:t>problem-oriented</w:t>
            </w:r>
            <w:r w:rsidR="002946AA" w:rsidRPr="00E069CE">
              <w:rPr>
                <w:rFonts w:eastAsiaTheme="minorHAnsi" w:cstheme="minorBidi"/>
                <w:color w:val="000000"/>
              </w:rPr>
              <w:t xml:space="preserve"> </w:t>
            </w:r>
            <w:r w:rsidRPr="00E069CE">
              <w:rPr>
                <w:rFonts w:eastAsiaTheme="minorHAnsi" w:cstheme="minorBidi"/>
                <w:color w:val="000000"/>
              </w:rPr>
              <w:t>physiological NDx. NDx components are complete or correct in &lt; 67% of the NDx. ≥ 67% of nursing diagnoses prioritized from most important to least important.  Nursing diagnoses do not reflect understand</w:t>
            </w:r>
            <w:r>
              <w:rPr>
                <w:rFonts w:eastAsiaTheme="minorHAnsi" w:cstheme="minorBidi"/>
                <w:color w:val="000000"/>
              </w:rPr>
              <w:t>ing of the client problem.</w:t>
            </w:r>
            <w:r w:rsidR="00897741">
              <w:rPr>
                <w:rFonts w:eastAsiaTheme="minorHAnsi" w:cstheme="minorBidi"/>
                <w:color w:val="000000"/>
              </w:rPr>
              <w:t xml:space="preserve"> (10</w:t>
            </w:r>
            <w:r w:rsidRPr="00E069CE">
              <w:rPr>
                <w:rFonts w:eastAsiaTheme="minorHAnsi" w:cstheme="minorBidi"/>
                <w:color w:val="000000"/>
              </w:rPr>
              <w:t>pts)</w:t>
            </w:r>
          </w:p>
        </w:tc>
        <w:tc>
          <w:tcPr>
            <w:tcW w:w="2019" w:type="dxa"/>
            <w:tcBorders>
              <w:top w:val="single" w:sz="8" w:space="0" w:color="auto"/>
              <w:left w:val="nil"/>
              <w:bottom w:val="single" w:sz="8" w:space="0" w:color="auto"/>
              <w:right w:val="single" w:sz="8" w:space="0" w:color="auto"/>
            </w:tcBorders>
            <w:shd w:val="clear" w:color="auto" w:fill="auto"/>
          </w:tcPr>
          <w:p w14:paraId="7F0C7C9B"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Three (3) nursing diagnoses are listed with at least 1 </w:t>
            </w:r>
            <w:r w:rsidR="002946AA">
              <w:rPr>
                <w:rFonts w:eastAsiaTheme="minorHAnsi" w:cstheme="minorBidi"/>
                <w:color w:val="000000"/>
              </w:rPr>
              <w:t>problem-oriented</w:t>
            </w:r>
            <w:r w:rsidR="002946AA" w:rsidRPr="00E069CE">
              <w:rPr>
                <w:rFonts w:eastAsiaTheme="minorHAnsi" w:cstheme="minorBidi"/>
                <w:color w:val="000000"/>
              </w:rPr>
              <w:t xml:space="preserve"> </w:t>
            </w:r>
            <w:r w:rsidRPr="00E069CE">
              <w:rPr>
                <w:rFonts w:eastAsiaTheme="minorHAnsi" w:cstheme="minorBidi"/>
                <w:color w:val="000000"/>
              </w:rPr>
              <w:t xml:space="preserve">physiological NDx. Components of the NDx are correct in  ≥ 67% of NDx.  ≥ 67% of nursing diagnoses prioritized from highest to lowest priority.        Reflects understanding of the client problems.              </w:t>
            </w:r>
            <w:r w:rsidR="00897741">
              <w:rPr>
                <w:rFonts w:eastAsiaTheme="minorHAnsi" w:cstheme="minorBidi"/>
                <w:color w:val="000000"/>
              </w:rPr>
              <w:t>(12</w:t>
            </w:r>
            <w:r w:rsidRPr="00E069CE">
              <w:rPr>
                <w:rFonts w:eastAsiaTheme="minorHAnsi" w:cstheme="minorBidi"/>
                <w:color w:val="000000"/>
              </w:rPr>
              <w:t>pts)</w:t>
            </w:r>
          </w:p>
        </w:tc>
        <w:tc>
          <w:tcPr>
            <w:tcW w:w="1999" w:type="dxa"/>
            <w:tcBorders>
              <w:top w:val="single" w:sz="8" w:space="0" w:color="auto"/>
              <w:left w:val="nil"/>
              <w:bottom w:val="single" w:sz="8" w:space="0" w:color="auto"/>
              <w:right w:val="nil"/>
            </w:tcBorders>
            <w:shd w:val="clear" w:color="auto" w:fill="auto"/>
          </w:tcPr>
          <w:p w14:paraId="1D153E59" w14:textId="77777777" w:rsidR="00E069CE" w:rsidRPr="00E069CE" w:rsidRDefault="00E069CE" w:rsidP="00897741">
            <w:pPr>
              <w:rPr>
                <w:rFonts w:eastAsiaTheme="minorHAnsi" w:cstheme="minorBidi"/>
                <w:color w:val="000000"/>
              </w:rPr>
            </w:pPr>
            <w:r w:rsidRPr="00E069CE">
              <w:rPr>
                <w:rFonts w:eastAsiaTheme="minorHAnsi" w:cstheme="minorBidi"/>
                <w:color w:val="000000"/>
              </w:rPr>
              <w:t xml:space="preserve">More than 3 nursing diagnoses are listed with at least 1 </w:t>
            </w:r>
            <w:r w:rsidR="002946AA">
              <w:rPr>
                <w:rFonts w:eastAsiaTheme="minorHAnsi" w:cstheme="minorBidi"/>
                <w:color w:val="000000"/>
              </w:rPr>
              <w:t>problem-oriented</w:t>
            </w:r>
            <w:r w:rsidRPr="00E069CE">
              <w:rPr>
                <w:rFonts w:eastAsiaTheme="minorHAnsi" w:cstheme="minorBidi"/>
                <w:color w:val="000000"/>
              </w:rPr>
              <w:t xml:space="preserve"> physiological NDx. All components of the NDx (NANDA diagnosis, related to factors and evidence including all data for each problem) are included and correct for each NDx. All nursing diagnoses listed and prioritized from highest to lowest priority.            Reflects understanding of the client problems.          </w:t>
            </w:r>
            <w:r w:rsidR="00897741">
              <w:rPr>
                <w:rFonts w:eastAsiaTheme="minorHAnsi" w:cstheme="minorBidi"/>
                <w:color w:val="000000"/>
              </w:rPr>
              <w:t>(15</w:t>
            </w:r>
            <w:r w:rsidRPr="00E069CE">
              <w:rPr>
                <w:rFonts w:eastAsiaTheme="minorHAnsi" w:cstheme="minorBidi"/>
                <w:color w:val="000000"/>
              </w:rPr>
              <w:t xml:space="preserve"> pts)</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53058F82"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3F864307" w14:textId="77777777">
        <w:trPr>
          <w:trHeight w:val="320"/>
        </w:trPr>
        <w:tc>
          <w:tcPr>
            <w:tcW w:w="2159" w:type="dxa"/>
            <w:tcBorders>
              <w:top w:val="nil"/>
              <w:left w:val="single" w:sz="8" w:space="0" w:color="auto"/>
              <w:bottom w:val="single" w:sz="8" w:space="0" w:color="auto"/>
              <w:right w:val="single" w:sz="8" w:space="0" w:color="auto"/>
            </w:tcBorders>
            <w:shd w:val="clear" w:color="auto" w:fill="auto"/>
          </w:tcPr>
          <w:p w14:paraId="3DB5A1D7"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  </w:t>
            </w:r>
          </w:p>
        </w:tc>
        <w:tc>
          <w:tcPr>
            <w:tcW w:w="860" w:type="dxa"/>
            <w:tcBorders>
              <w:top w:val="nil"/>
              <w:left w:val="nil"/>
              <w:bottom w:val="single" w:sz="8" w:space="0" w:color="auto"/>
              <w:right w:val="single" w:sz="8" w:space="0" w:color="auto"/>
            </w:tcBorders>
            <w:shd w:val="clear" w:color="auto" w:fill="auto"/>
          </w:tcPr>
          <w:p w14:paraId="7C0E81D4"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nil"/>
              <w:left w:val="nil"/>
              <w:bottom w:val="single" w:sz="8" w:space="0" w:color="auto"/>
              <w:right w:val="single" w:sz="8" w:space="0" w:color="auto"/>
            </w:tcBorders>
            <w:shd w:val="clear" w:color="auto" w:fill="auto"/>
          </w:tcPr>
          <w:p w14:paraId="5397A238"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99" w:type="dxa"/>
            <w:tcBorders>
              <w:top w:val="nil"/>
              <w:left w:val="nil"/>
              <w:bottom w:val="single" w:sz="8" w:space="0" w:color="auto"/>
              <w:right w:val="single" w:sz="8" w:space="0" w:color="auto"/>
            </w:tcBorders>
            <w:shd w:val="clear" w:color="auto" w:fill="auto"/>
          </w:tcPr>
          <w:p w14:paraId="7B371016"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single" w:sz="8" w:space="0" w:color="auto"/>
            </w:tcBorders>
            <w:shd w:val="clear" w:color="auto" w:fill="auto"/>
          </w:tcPr>
          <w:p w14:paraId="0A7122B8"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19" w:type="dxa"/>
            <w:tcBorders>
              <w:top w:val="nil"/>
              <w:left w:val="nil"/>
              <w:bottom w:val="single" w:sz="8" w:space="0" w:color="auto"/>
              <w:right w:val="single" w:sz="8" w:space="0" w:color="auto"/>
            </w:tcBorders>
            <w:shd w:val="clear" w:color="auto" w:fill="auto"/>
          </w:tcPr>
          <w:p w14:paraId="314D90BC"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nil"/>
            </w:tcBorders>
            <w:shd w:val="clear" w:color="auto" w:fill="auto"/>
          </w:tcPr>
          <w:p w14:paraId="07B6565D"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791BEDFF"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752CA644" w14:textId="77777777">
        <w:trPr>
          <w:trHeight w:val="5740"/>
        </w:trPr>
        <w:tc>
          <w:tcPr>
            <w:tcW w:w="2159" w:type="dxa"/>
            <w:tcBorders>
              <w:top w:val="single" w:sz="8" w:space="0" w:color="auto"/>
              <w:left w:val="single" w:sz="8" w:space="0" w:color="auto"/>
              <w:bottom w:val="nil"/>
              <w:right w:val="single" w:sz="8" w:space="0" w:color="auto"/>
            </w:tcBorders>
            <w:shd w:val="clear" w:color="auto" w:fill="auto"/>
          </w:tcPr>
          <w:p w14:paraId="1CC632E5" w14:textId="77777777" w:rsidR="00E069CE" w:rsidRPr="00E069CE" w:rsidRDefault="00897741" w:rsidP="002946AA">
            <w:pPr>
              <w:rPr>
                <w:rFonts w:eastAsiaTheme="minorHAnsi" w:cstheme="minorBidi"/>
                <w:color w:val="000000"/>
              </w:rPr>
            </w:pPr>
            <w:r>
              <w:rPr>
                <w:rFonts w:eastAsiaTheme="minorHAnsi" w:cstheme="minorBidi"/>
                <w:color w:val="000000"/>
              </w:rPr>
              <w:lastRenderedPageBreak/>
              <w:t>Write up n e</w:t>
            </w:r>
            <w:r w:rsidR="00E069CE" w:rsidRPr="00E069CE">
              <w:rPr>
                <w:rFonts w:eastAsiaTheme="minorHAnsi" w:cstheme="minorBidi"/>
                <w:color w:val="000000"/>
              </w:rPr>
              <w:t xml:space="preserve">xplanation of the data to identify the </w:t>
            </w:r>
            <w:r w:rsidR="00E069CE" w:rsidRPr="00E069CE">
              <w:rPr>
                <w:rFonts w:eastAsiaTheme="minorHAnsi" w:cstheme="minorBidi"/>
                <w:color w:val="000000"/>
                <w:u w:val="single"/>
              </w:rPr>
              <w:t>human responses</w:t>
            </w:r>
            <w:r w:rsidR="00E069CE" w:rsidRPr="00E069CE">
              <w:rPr>
                <w:rFonts w:eastAsiaTheme="minorHAnsi" w:cstheme="minorBidi"/>
                <w:color w:val="000000"/>
              </w:rPr>
              <w:t xml:space="preserve"> to a given health situation and det</w:t>
            </w:r>
            <w:r w:rsidR="00D16A26">
              <w:rPr>
                <w:rFonts w:eastAsiaTheme="minorHAnsi" w:cstheme="minorBidi"/>
                <w:color w:val="000000"/>
              </w:rPr>
              <w:t>ermine the priority client need</w:t>
            </w:r>
            <w:r w:rsidR="00E069CE" w:rsidRPr="00E069CE">
              <w:rPr>
                <w:rFonts w:eastAsiaTheme="minorHAnsi" w:cstheme="minorBidi"/>
                <w:color w:val="000000"/>
              </w:rPr>
              <w:t xml:space="preserve"> </w:t>
            </w:r>
            <w:r w:rsidR="00D16A26" w:rsidRPr="00D16A26">
              <w:rPr>
                <w:rFonts w:eastAsiaTheme="minorHAnsi" w:cstheme="minorBidi"/>
                <w:i/>
                <w:color w:val="000000"/>
              </w:rPr>
              <w:t>(usually</w:t>
            </w:r>
            <w:r w:rsidR="002946AA">
              <w:rPr>
                <w:rFonts w:eastAsiaTheme="minorHAnsi" w:cstheme="minorBidi"/>
                <w:i/>
                <w:color w:val="000000"/>
              </w:rPr>
              <w:t>,</w:t>
            </w:r>
            <w:r w:rsidR="00D16A26" w:rsidRPr="00D16A26">
              <w:rPr>
                <w:rFonts w:eastAsiaTheme="minorHAnsi" w:cstheme="minorBidi"/>
                <w:i/>
                <w:color w:val="000000"/>
              </w:rPr>
              <w:t xml:space="preserve"> but not always the problem-oriented</w:t>
            </w:r>
            <w:r w:rsidR="002946AA">
              <w:rPr>
                <w:rFonts w:eastAsiaTheme="minorHAnsi" w:cstheme="minorBidi"/>
                <w:i/>
                <w:color w:val="000000"/>
              </w:rPr>
              <w:t>,</w:t>
            </w:r>
            <w:r w:rsidR="00D16A26" w:rsidRPr="00D16A26">
              <w:rPr>
                <w:rFonts w:eastAsiaTheme="minorHAnsi" w:cstheme="minorBidi"/>
                <w:i/>
                <w:color w:val="000000"/>
              </w:rPr>
              <w:t xml:space="preserve"> physiological priority)</w:t>
            </w:r>
            <w:r w:rsidR="00D16A26">
              <w:rPr>
                <w:rFonts w:eastAsiaTheme="minorHAnsi" w:cstheme="minorBidi"/>
                <w:color w:val="000000"/>
              </w:rPr>
              <w:t xml:space="preserve"> </w:t>
            </w:r>
            <w:r w:rsidR="00E069CE" w:rsidRPr="00E069CE">
              <w:rPr>
                <w:rFonts w:eastAsiaTheme="minorHAnsi" w:cstheme="minorBidi"/>
                <w:color w:val="000000"/>
              </w:rPr>
              <w:t xml:space="preserve">based upon clusters of relevant data and Gordon’s Patterns. Methods of prioritization of the nursing diagnoses discussed and diagram provided. </w:t>
            </w:r>
            <w:r w:rsidR="00E069CE" w:rsidRPr="00E069CE">
              <w:rPr>
                <w:rFonts w:eastAsiaTheme="minorHAnsi" w:cstheme="minorBidi"/>
                <w:i/>
                <w:iCs/>
                <w:color w:val="865357"/>
              </w:rPr>
              <w:t>Questions that must be answered are provided in the instructions.</w:t>
            </w:r>
            <w:r w:rsidR="00E069CE" w:rsidRPr="00E069CE">
              <w:rPr>
                <w:rFonts w:eastAsiaTheme="minorHAnsi" w:cstheme="minorBidi"/>
                <w:color w:val="000000"/>
              </w:rPr>
              <w:t xml:space="preserve"> </w:t>
            </w:r>
          </w:p>
        </w:tc>
        <w:tc>
          <w:tcPr>
            <w:tcW w:w="860" w:type="dxa"/>
            <w:tcBorders>
              <w:top w:val="single" w:sz="8" w:space="0" w:color="auto"/>
              <w:left w:val="single" w:sz="8" w:space="0" w:color="auto"/>
              <w:bottom w:val="nil"/>
              <w:right w:val="single" w:sz="8" w:space="0" w:color="auto"/>
            </w:tcBorders>
            <w:shd w:val="clear" w:color="auto" w:fill="auto"/>
          </w:tcPr>
          <w:p w14:paraId="7A9B3C60"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8" w:space="0" w:color="auto"/>
              <w:left w:val="single" w:sz="8" w:space="0" w:color="auto"/>
              <w:bottom w:val="nil"/>
              <w:right w:val="single" w:sz="8" w:space="0" w:color="auto"/>
            </w:tcBorders>
            <w:shd w:val="clear" w:color="auto" w:fill="auto"/>
          </w:tcPr>
          <w:p w14:paraId="30683021" w14:textId="77777777" w:rsidR="00E069CE" w:rsidRPr="00E069CE" w:rsidRDefault="00E069CE" w:rsidP="00897741">
            <w:pPr>
              <w:rPr>
                <w:rFonts w:eastAsiaTheme="minorHAnsi" w:cstheme="minorBidi"/>
                <w:color w:val="000000"/>
              </w:rPr>
            </w:pPr>
            <w:r w:rsidRPr="00E069CE">
              <w:rPr>
                <w:rFonts w:eastAsiaTheme="minorHAnsi" w:cstheme="minorBidi"/>
                <w:color w:val="000000"/>
              </w:rPr>
              <w:t xml:space="preserve">Data analysis is unorganized without relationship to Gordon's patterns. </w:t>
            </w:r>
            <w:r w:rsidR="00897741">
              <w:rPr>
                <w:rFonts w:eastAsiaTheme="minorHAnsi" w:cstheme="minorBidi"/>
                <w:color w:val="000000"/>
              </w:rPr>
              <w:t>&lt;</w:t>
            </w:r>
            <w:r w:rsidRPr="00E069CE">
              <w:rPr>
                <w:rFonts w:eastAsiaTheme="minorHAnsi" w:cstheme="minorBidi"/>
                <w:color w:val="000000"/>
              </w:rPr>
              <w:t xml:space="preserve"> 67% of problems are identified/discussed. Method of prioritization discussed.           </w:t>
            </w:r>
            <w:r>
              <w:rPr>
                <w:rFonts w:eastAsiaTheme="minorHAnsi" w:cstheme="minorBidi"/>
                <w:color w:val="000000"/>
              </w:rPr>
              <w:t xml:space="preserve">   </w:t>
            </w:r>
            <w:r w:rsidR="00897741">
              <w:rPr>
                <w:rFonts w:eastAsiaTheme="minorHAnsi" w:cstheme="minorBidi"/>
                <w:color w:val="000000"/>
              </w:rPr>
              <w:t>(5</w:t>
            </w:r>
            <w:r w:rsidRPr="00E069CE">
              <w:rPr>
                <w:rFonts w:eastAsiaTheme="minorHAnsi" w:cstheme="minorBidi"/>
                <w:color w:val="000000"/>
              </w:rPr>
              <w:t>pts)</w:t>
            </w:r>
          </w:p>
        </w:tc>
        <w:tc>
          <w:tcPr>
            <w:tcW w:w="2099" w:type="dxa"/>
            <w:tcBorders>
              <w:top w:val="single" w:sz="8" w:space="0" w:color="auto"/>
              <w:left w:val="single" w:sz="8" w:space="0" w:color="auto"/>
              <w:bottom w:val="nil"/>
              <w:right w:val="single" w:sz="8" w:space="0" w:color="auto"/>
            </w:tcBorders>
            <w:shd w:val="clear" w:color="auto" w:fill="auto"/>
          </w:tcPr>
          <w:p w14:paraId="280B2234" w14:textId="77777777" w:rsidR="00E069CE" w:rsidRPr="00E069CE" w:rsidRDefault="00E069CE" w:rsidP="00897741">
            <w:pPr>
              <w:rPr>
                <w:rFonts w:eastAsiaTheme="minorHAnsi" w:cstheme="minorBidi"/>
                <w:color w:val="000000"/>
              </w:rPr>
            </w:pPr>
            <w:r w:rsidRPr="00E069CE">
              <w:rPr>
                <w:rFonts w:eastAsiaTheme="minorHAnsi" w:cstheme="minorBidi"/>
                <w:color w:val="000000"/>
              </w:rPr>
              <w:t xml:space="preserve">Data is not analyzed with relationship to Gordon's patterns; </w:t>
            </w:r>
            <w:r w:rsidR="00897741" w:rsidRPr="00897741">
              <w:rPr>
                <w:rFonts w:eastAsiaTheme="minorHAnsi" w:cstheme="minorBidi"/>
                <w:b/>
                <w:color w:val="000000"/>
              </w:rPr>
              <w:t xml:space="preserve">OR </w:t>
            </w:r>
            <w:r w:rsidRPr="00E069CE">
              <w:rPr>
                <w:rFonts w:eastAsiaTheme="minorHAnsi" w:cstheme="minorBidi"/>
                <w:color w:val="000000"/>
              </w:rPr>
              <w:t>does not clearly identify the human responses to the situation,</w:t>
            </w:r>
            <w:r w:rsidR="00897741">
              <w:rPr>
                <w:rFonts w:eastAsiaTheme="minorHAnsi" w:cstheme="minorBidi"/>
                <w:color w:val="000000"/>
              </w:rPr>
              <w:t xml:space="preserve"> </w:t>
            </w:r>
            <w:r w:rsidR="00897741" w:rsidRPr="00897741">
              <w:rPr>
                <w:rFonts w:eastAsiaTheme="minorHAnsi" w:cstheme="minorBidi"/>
                <w:b/>
                <w:color w:val="000000"/>
              </w:rPr>
              <w:t>OR</w:t>
            </w:r>
            <w:r w:rsidRPr="00E069CE">
              <w:rPr>
                <w:rFonts w:eastAsiaTheme="minorHAnsi" w:cstheme="minorBidi"/>
                <w:color w:val="000000"/>
              </w:rPr>
              <w:t xml:space="preserve"> Less than 67% of the problems are discussed. </w:t>
            </w:r>
            <w:r w:rsidR="00897741">
              <w:rPr>
                <w:rFonts w:eastAsiaTheme="minorHAnsi" w:cstheme="minorBidi"/>
                <w:b/>
                <w:color w:val="000000"/>
              </w:rPr>
              <w:t>OR</w:t>
            </w:r>
            <w:r w:rsidRPr="00E069CE">
              <w:rPr>
                <w:rFonts w:eastAsiaTheme="minorHAnsi" w:cstheme="minorBidi"/>
                <w:color w:val="000000"/>
              </w:rPr>
              <w:t xml:space="preserve">, method discussion of prioritization not discussed. </w:t>
            </w:r>
            <w:r>
              <w:rPr>
                <w:rFonts w:eastAsiaTheme="minorHAnsi" w:cstheme="minorBidi"/>
                <w:color w:val="000000"/>
              </w:rPr>
              <w:t xml:space="preserve">   </w:t>
            </w:r>
            <w:r w:rsidR="00897741">
              <w:rPr>
                <w:rFonts w:eastAsiaTheme="minorHAnsi" w:cstheme="minorBidi"/>
                <w:color w:val="000000"/>
              </w:rPr>
              <w:t>(10</w:t>
            </w:r>
            <w:r w:rsidRPr="00E069CE">
              <w:rPr>
                <w:rFonts w:eastAsiaTheme="minorHAnsi" w:cstheme="minorBidi"/>
                <w:color w:val="000000"/>
              </w:rPr>
              <w:t>pts)</w:t>
            </w:r>
          </w:p>
        </w:tc>
        <w:tc>
          <w:tcPr>
            <w:tcW w:w="1999" w:type="dxa"/>
            <w:tcBorders>
              <w:top w:val="single" w:sz="8" w:space="0" w:color="auto"/>
              <w:left w:val="single" w:sz="8" w:space="0" w:color="auto"/>
              <w:bottom w:val="nil"/>
              <w:right w:val="single" w:sz="8" w:space="0" w:color="auto"/>
            </w:tcBorders>
            <w:shd w:val="clear" w:color="auto" w:fill="auto"/>
          </w:tcPr>
          <w:p w14:paraId="4E2BF1EB"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Data is not analyzed with relationship to Gordon's patterns; </w:t>
            </w:r>
            <w:r w:rsidR="00FE695F">
              <w:rPr>
                <w:rFonts w:eastAsiaTheme="minorHAnsi" w:cstheme="minorBidi"/>
                <w:color w:val="000000"/>
              </w:rPr>
              <w:t>d</w:t>
            </w:r>
            <w:r w:rsidRPr="00E069CE">
              <w:rPr>
                <w:rFonts w:eastAsiaTheme="minorHAnsi" w:cstheme="minorBidi"/>
                <w:color w:val="000000"/>
              </w:rPr>
              <w:t xml:space="preserve">oes not clearly identify the human response with appropriate data; selected Gordon’s patterns in a separate paragraph, ≥ 67% of the problems are discussed. </w:t>
            </w:r>
            <w:r w:rsidR="00FE695F">
              <w:rPr>
                <w:rFonts w:eastAsiaTheme="minorHAnsi" w:cstheme="minorBidi"/>
                <w:b/>
                <w:color w:val="000000"/>
              </w:rPr>
              <w:t>OR</w:t>
            </w:r>
            <w:r w:rsidRPr="00E069CE">
              <w:rPr>
                <w:rFonts w:eastAsiaTheme="minorHAnsi" w:cstheme="minorBidi"/>
                <w:color w:val="000000"/>
              </w:rPr>
              <w:t xml:space="preserve">, Method of prioritization not discussed. </w:t>
            </w:r>
            <w:r w:rsidR="00FE695F">
              <w:rPr>
                <w:rFonts w:eastAsiaTheme="minorHAnsi" w:cstheme="minorBidi"/>
                <w:color w:val="000000"/>
              </w:rPr>
              <w:t>No diagram.</w:t>
            </w:r>
            <w:r w:rsidRPr="00E069CE">
              <w:rPr>
                <w:rFonts w:eastAsiaTheme="minorHAnsi" w:cstheme="minorBidi"/>
                <w:color w:val="000000"/>
              </w:rPr>
              <w:t xml:space="preserve">          </w:t>
            </w:r>
            <w:r w:rsidR="00FE695F">
              <w:rPr>
                <w:rFonts w:eastAsiaTheme="minorHAnsi" w:cstheme="minorBidi"/>
                <w:color w:val="000000"/>
              </w:rPr>
              <w:t>(12</w:t>
            </w:r>
            <w:r w:rsidRPr="00E069CE">
              <w:rPr>
                <w:rFonts w:eastAsiaTheme="minorHAnsi" w:cstheme="minorBidi"/>
                <w:color w:val="000000"/>
              </w:rPr>
              <w:t>pts)</w:t>
            </w:r>
          </w:p>
        </w:tc>
        <w:tc>
          <w:tcPr>
            <w:tcW w:w="2019" w:type="dxa"/>
            <w:tcBorders>
              <w:top w:val="single" w:sz="8" w:space="0" w:color="auto"/>
              <w:left w:val="single" w:sz="8" w:space="0" w:color="auto"/>
              <w:bottom w:val="single" w:sz="8" w:space="0" w:color="auto"/>
              <w:right w:val="single" w:sz="8" w:space="0" w:color="auto"/>
            </w:tcBorders>
            <w:shd w:val="clear" w:color="auto" w:fill="auto"/>
          </w:tcPr>
          <w:p w14:paraId="06EC93B9" w14:textId="77777777" w:rsidR="00E069CE" w:rsidRPr="00E069CE" w:rsidRDefault="00E069CE" w:rsidP="00FE695F">
            <w:pPr>
              <w:rPr>
                <w:rFonts w:eastAsiaTheme="minorHAnsi" w:cstheme="minorBidi"/>
                <w:color w:val="000000"/>
              </w:rPr>
            </w:pPr>
            <w:r w:rsidRPr="00E069CE">
              <w:rPr>
                <w:rFonts w:eastAsiaTheme="minorHAnsi" w:cstheme="minorBidi"/>
                <w:color w:val="000000"/>
              </w:rPr>
              <w:t>Data is analyzed with relationship to Gordon's patterns; clearly identifies the human response to the health situation. Each of the selected Gordon’s patterns is not separated into a paragraph</w:t>
            </w:r>
            <w:r w:rsidRPr="00E069CE">
              <w:rPr>
                <w:rFonts w:eastAsiaTheme="minorHAnsi" w:cstheme="minorBidi"/>
                <w:color w:val="000000"/>
                <w:u w:val="single"/>
              </w:rPr>
              <w:t xml:space="preserve"> </w:t>
            </w:r>
            <w:r w:rsidRPr="00FE695F">
              <w:rPr>
                <w:rFonts w:eastAsiaTheme="minorHAnsi" w:cstheme="minorBidi"/>
                <w:b/>
                <w:color w:val="000000"/>
              </w:rPr>
              <w:t xml:space="preserve">OR </w:t>
            </w:r>
            <w:r w:rsidRPr="00E069CE">
              <w:rPr>
                <w:rFonts w:eastAsiaTheme="minorHAnsi" w:cstheme="minorBidi"/>
                <w:color w:val="000000"/>
              </w:rPr>
              <w:t>≤ 67% of the problems are discussed. Method of prioritiz</w:t>
            </w:r>
            <w:r w:rsidR="00FE695F">
              <w:rPr>
                <w:rFonts w:eastAsiaTheme="minorHAnsi" w:cstheme="minorBidi"/>
                <w:color w:val="000000"/>
              </w:rPr>
              <w:t>ation discussed with accompanying diagram. (16</w:t>
            </w:r>
            <w:r w:rsidRPr="00E069CE">
              <w:rPr>
                <w:rFonts w:eastAsiaTheme="minorHAnsi" w:cstheme="minorBidi"/>
                <w:color w:val="000000"/>
              </w:rPr>
              <w:t>pts)</w:t>
            </w:r>
          </w:p>
        </w:tc>
        <w:tc>
          <w:tcPr>
            <w:tcW w:w="1999" w:type="dxa"/>
            <w:tcBorders>
              <w:top w:val="single" w:sz="8" w:space="0" w:color="auto"/>
              <w:left w:val="single" w:sz="8" w:space="0" w:color="auto"/>
              <w:bottom w:val="nil"/>
              <w:right w:val="nil"/>
            </w:tcBorders>
            <w:shd w:val="clear" w:color="auto" w:fill="auto"/>
          </w:tcPr>
          <w:p w14:paraId="3CEBE165"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Data is analyzed with relationship to Gordon's patterns; clearly identifies the priority human responses to the health situation.  Each of the selected Gordon’s patterns is discussed in a separate paragraph. Method of prioritization discussed with accompanying diagram.             </w:t>
            </w:r>
            <w:r w:rsidR="00FE695F">
              <w:rPr>
                <w:rFonts w:eastAsiaTheme="minorHAnsi" w:cstheme="minorBidi"/>
                <w:color w:val="000000"/>
              </w:rPr>
              <w:t>(20</w:t>
            </w:r>
            <w:r w:rsidRPr="00E069CE">
              <w:rPr>
                <w:rFonts w:eastAsiaTheme="minorHAnsi" w:cstheme="minorBidi"/>
                <w:color w:val="000000"/>
              </w:rPr>
              <w:t>pts)</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4032BA94"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FE695F" w:rsidRPr="00E069CE" w14:paraId="2831C65F" w14:textId="77777777">
        <w:trPr>
          <w:trHeight w:val="2480"/>
        </w:trPr>
        <w:tc>
          <w:tcPr>
            <w:tcW w:w="2159" w:type="dxa"/>
            <w:tcBorders>
              <w:top w:val="single" w:sz="8" w:space="0" w:color="auto"/>
              <w:left w:val="single" w:sz="8" w:space="0" w:color="auto"/>
              <w:bottom w:val="single" w:sz="4" w:space="0" w:color="auto"/>
              <w:right w:val="single" w:sz="8" w:space="0" w:color="auto"/>
            </w:tcBorders>
            <w:shd w:val="clear" w:color="auto" w:fill="auto"/>
          </w:tcPr>
          <w:p w14:paraId="4CF36B20" w14:textId="77777777" w:rsidR="00E069CE" w:rsidRPr="00E069CE" w:rsidRDefault="00E069CE" w:rsidP="00E069CE">
            <w:pPr>
              <w:rPr>
                <w:rFonts w:eastAsiaTheme="minorHAnsi" w:cstheme="minorBidi"/>
                <w:color w:val="000000"/>
              </w:rPr>
            </w:pPr>
            <w:r w:rsidRPr="00E069CE">
              <w:rPr>
                <w:rFonts w:eastAsiaTheme="minorHAnsi" w:cstheme="minorBidi"/>
                <w:color w:val="000000"/>
              </w:rPr>
              <w:t>Identify the patient-centered goal to red</w:t>
            </w:r>
            <w:r w:rsidR="002946AA">
              <w:rPr>
                <w:rFonts w:eastAsiaTheme="minorHAnsi" w:cstheme="minorBidi"/>
                <w:color w:val="000000"/>
              </w:rPr>
              <w:t>uce/resolve the priority problem-oriented nursing diagnosis</w:t>
            </w:r>
          </w:p>
        </w:tc>
        <w:tc>
          <w:tcPr>
            <w:tcW w:w="860" w:type="dxa"/>
            <w:tcBorders>
              <w:top w:val="single" w:sz="8" w:space="0" w:color="auto"/>
              <w:left w:val="nil"/>
              <w:bottom w:val="single" w:sz="4" w:space="0" w:color="auto"/>
              <w:right w:val="nil"/>
            </w:tcBorders>
            <w:shd w:val="clear" w:color="auto" w:fill="auto"/>
          </w:tcPr>
          <w:p w14:paraId="31617E2C"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4" w:space="0" w:color="auto"/>
              <w:left w:val="single" w:sz="4" w:space="0" w:color="auto"/>
              <w:bottom w:val="single" w:sz="4" w:space="0" w:color="auto"/>
              <w:right w:val="single" w:sz="4" w:space="0" w:color="auto"/>
            </w:tcBorders>
            <w:shd w:val="clear" w:color="auto" w:fill="auto"/>
          </w:tcPr>
          <w:p w14:paraId="043225C5"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Goal statement not included. </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12DFAA7F"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Goal statement is not patient-centered or is not measurable.          </w:t>
            </w:r>
          </w:p>
        </w:tc>
        <w:tc>
          <w:tcPr>
            <w:tcW w:w="1999" w:type="dxa"/>
            <w:tcBorders>
              <w:top w:val="single" w:sz="4" w:space="0" w:color="auto"/>
              <w:left w:val="single" w:sz="4" w:space="0" w:color="auto"/>
              <w:bottom w:val="single" w:sz="4" w:space="0" w:color="auto"/>
              <w:right w:val="single" w:sz="4" w:space="0" w:color="auto"/>
            </w:tcBorders>
            <w:shd w:val="clear" w:color="auto" w:fill="auto"/>
          </w:tcPr>
          <w:p w14:paraId="299C78E5"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Goal statement patient-centered; does not address the problem.         </w:t>
            </w:r>
          </w:p>
        </w:tc>
        <w:tc>
          <w:tcPr>
            <w:tcW w:w="2019" w:type="dxa"/>
            <w:tcBorders>
              <w:top w:val="single" w:sz="8" w:space="0" w:color="auto"/>
              <w:left w:val="nil"/>
              <w:bottom w:val="single" w:sz="4" w:space="0" w:color="auto"/>
              <w:right w:val="single" w:sz="8" w:space="0" w:color="auto"/>
            </w:tcBorders>
            <w:shd w:val="clear" w:color="auto" w:fill="auto"/>
          </w:tcPr>
          <w:p w14:paraId="72D6A9DA"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one patient-centered goal addresses the problem is not measurable or no a timeframe.          </w:t>
            </w:r>
          </w:p>
        </w:tc>
        <w:tc>
          <w:tcPr>
            <w:tcW w:w="1999" w:type="dxa"/>
            <w:tcBorders>
              <w:top w:val="single" w:sz="8" w:space="0" w:color="auto"/>
              <w:left w:val="nil"/>
              <w:bottom w:val="single" w:sz="4" w:space="0" w:color="auto"/>
              <w:right w:val="nil"/>
            </w:tcBorders>
            <w:shd w:val="clear" w:color="auto" w:fill="auto"/>
          </w:tcPr>
          <w:p w14:paraId="303F0708"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one patient-centered goal that is measureable and with timeframe and addresses the problem.               </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7CFD9B0A"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FE695F" w:rsidRPr="00E069CE" w14:paraId="36AD0778" w14:textId="77777777">
        <w:trPr>
          <w:trHeight w:val="3000"/>
        </w:trPr>
        <w:tc>
          <w:tcPr>
            <w:tcW w:w="2159" w:type="dxa"/>
            <w:tcBorders>
              <w:top w:val="single" w:sz="4" w:space="0" w:color="auto"/>
              <w:left w:val="single" w:sz="8" w:space="0" w:color="auto"/>
              <w:bottom w:val="single" w:sz="4" w:space="0" w:color="auto"/>
              <w:right w:val="single" w:sz="8" w:space="0" w:color="auto"/>
            </w:tcBorders>
            <w:shd w:val="clear" w:color="auto" w:fill="auto"/>
          </w:tcPr>
          <w:p w14:paraId="1893E82E" w14:textId="77777777" w:rsidR="00E069CE" w:rsidRPr="00E069CE" w:rsidRDefault="00E069CE" w:rsidP="00E069CE">
            <w:pPr>
              <w:rPr>
                <w:rFonts w:eastAsiaTheme="minorHAnsi" w:cstheme="minorBidi"/>
                <w:color w:val="000000"/>
              </w:rPr>
            </w:pPr>
            <w:r w:rsidRPr="00E069CE">
              <w:rPr>
                <w:rFonts w:eastAsiaTheme="minorHAnsi" w:cstheme="minorBidi"/>
                <w:color w:val="000000"/>
              </w:rPr>
              <w:lastRenderedPageBreak/>
              <w:t xml:space="preserve">Expected outcomes identified in SMART format </w:t>
            </w:r>
          </w:p>
        </w:tc>
        <w:tc>
          <w:tcPr>
            <w:tcW w:w="860" w:type="dxa"/>
            <w:tcBorders>
              <w:top w:val="single" w:sz="4" w:space="0" w:color="auto"/>
              <w:left w:val="nil"/>
              <w:bottom w:val="single" w:sz="4" w:space="0" w:color="auto"/>
              <w:right w:val="single" w:sz="8" w:space="0" w:color="auto"/>
            </w:tcBorders>
            <w:shd w:val="clear" w:color="auto" w:fill="auto"/>
          </w:tcPr>
          <w:p w14:paraId="7D3EF2FE"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4" w:space="0" w:color="auto"/>
              <w:left w:val="nil"/>
              <w:bottom w:val="single" w:sz="4" w:space="0" w:color="auto"/>
              <w:right w:val="nil"/>
            </w:tcBorders>
            <w:shd w:val="clear" w:color="auto" w:fill="auto"/>
          </w:tcPr>
          <w:p w14:paraId="72FCE2A5"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Expected outcomes listed not in SMART format or do now show advancement toward goal achievement          </w:t>
            </w: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6A8FD531"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 2 expected outcomes in SMART format that and do not show advancement toward goal achievement.           </w:t>
            </w:r>
          </w:p>
        </w:tc>
        <w:tc>
          <w:tcPr>
            <w:tcW w:w="1999" w:type="dxa"/>
            <w:tcBorders>
              <w:top w:val="single" w:sz="4" w:space="0" w:color="auto"/>
              <w:left w:val="single" w:sz="4" w:space="0" w:color="auto"/>
              <w:bottom w:val="single" w:sz="4" w:space="0" w:color="auto"/>
              <w:right w:val="single" w:sz="4" w:space="0" w:color="auto"/>
            </w:tcBorders>
            <w:shd w:val="clear" w:color="auto" w:fill="auto"/>
          </w:tcPr>
          <w:p w14:paraId="2AF29F61"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3 or more expected outcomes that are  in SMART format and do not show advancement toward goal achievement.         </w:t>
            </w:r>
          </w:p>
        </w:tc>
        <w:tc>
          <w:tcPr>
            <w:tcW w:w="2019" w:type="dxa"/>
            <w:tcBorders>
              <w:top w:val="single" w:sz="4" w:space="0" w:color="auto"/>
              <w:left w:val="single" w:sz="4" w:space="0" w:color="auto"/>
              <w:bottom w:val="single" w:sz="4" w:space="0" w:color="auto"/>
              <w:right w:val="single" w:sz="4" w:space="0" w:color="auto"/>
            </w:tcBorders>
            <w:shd w:val="clear" w:color="auto" w:fill="auto"/>
          </w:tcPr>
          <w:p w14:paraId="38D91944"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 2 expected outcomes in SMART format that show advancement toward goal achievement.         </w:t>
            </w:r>
          </w:p>
        </w:tc>
        <w:tc>
          <w:tcPr>
            <w:tcW w:w="1999" w:type="dxa"/>
            <w:tcBorders>
              <w:top w:val="single" w:sz="4" w:space="0" w:color="auto"/>
              <w:left w:val="nil"/>
              <w:bottom w:val="single" w:sz="4" w:space="0" w:color="auto"/>
              <w:right w:val="nil"/>
            </w:tcBorders>
            <w:shd w:val="clear" w:color="auto" w:fill="auto"/>
          </w:tcPr>
          <w:p w14:paraId="7BAB150D"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3 or more expected outcomes in SMART format that show advancement toward goal achievement.         </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6D537B45"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108A4CAE" w14:textId="77777777">
        <w:trPr>
          <w:trHeight w:val="2366"/>
        </w:trPr>
        <w:tc>
          <w:tcPr>
            <w:tcW w:w="2159" w:type="dxa"/>
            <w:tcBorders>
              <w:top w:val="single" w:sz="4" w:space="0" w:color="auto"/>
              <w:left w:val="single" w:sz="8" w:space="0" w:color="auto"/>
              <w:bottom w:val="single" w:sz="4" w:space="0" w:color="auto"/>
              <w:right w:val="single" w:sz="8" w:space="0" w:color="auto"/>
            </w:tcBorders>
            <w:shd w:val="clear" w:color="auto" w:fill="auto"/>
          </w:tcPr>
          <w:p w14:paraId="270454BF" w14:textId="77777777" w:rsidR="00E069CE" w:rsidRPr="00E069CE" w:rsidRDefault="00E069CE" w:rsidP="00E069CE">
            <w:pPr>
              <w:rPr>
                <w:rFonts w:eastAsiaTheme="minorHAnsi" w:cstheme="minorBidi"/>
                <w:color w:val="000000"/>
              </w:rPr>
            </w:pPr>
            <w:r w:rsidRPr="00E069CE">
              <w:rPr>
                <w:rFonts w:eastAsiaTheme="minorHAnsi" w:cstheme="minorBidi"/>
                <w:color w:val="000000"/>
              </w:rPr>
              <w:t>Identify interventions for the nurse to implement to reduce/resolve the priority problem with rationale for each</w:t>
            </w:r>
          </w:p>
        </w:tc>
        <w:tc>
          <w:tcPr>
            <w:tcW w:w="860" w:type="dxa"/>
            <w:tcBorders>
              <w:top w:val="single" w:sz="4" w:space="0" w:color="auto"/>
              <w:left w:val="nil"/>
              <w:bottom w:val="single" w:sz="4" w:space="0" w:color="auto"/>
              <w:right w:val="single" w:sz="8" w:space="0" w:color="auto"/>
            </w:tcBorders>
            <w:shd w:val="clear" w:color="auto" w:fill="auto"/>
          </w:tcPr>
          <w:p w14:paraId="6C33E82B"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4" w:space="0" w:color="auto"/>
              <w:left w:val="nil"/>
              <w:bottom w:val="single" w:sz="4" w:space="0" w:color="auto"/>
              <w:right w:val="single" w:sz="8" w:space="0" w:color="auto"/>
            </w:tcBorders>
            <w:shd w:val="clear" w:color="auto" w:fill="auto"/>
          </w:tcPr>
          <w:p w14:paraId="1E5EB016"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Interventions not identified.             </w:t>
            </w:r>
          </w:p>
        </w:tc>
        <w:tc>
          <w:tcPr>
            <w:tcW w:w="2099" w:type="dxa"/>
            <w:tcBorders>
              <w:top w:val="single" w:sz="4" w:space="0" w:color="auto"/>
              <w:left w:val="nil"/>
              <w:bottom w:val="single" w:sz="4" w:space="0" w:color="auto"/>
              <w:right w:val="single" w:sz="8" w:space="0" w:color="auto"/>
            </w:tcBorders>
            <w:shd w:val="clear" w:color="auto" w:fill="auto"/>
          </w:tcPr>
          <w:p w14:paraId="3195F636"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Interventions identified do not have rationale.       </w:t>
            </w:r>
          </w:p>
        </w:tc>
        <w:tc>
          <w:tcPr>
            <w:tcW w:w="1999" w:type="dxa"/>
            <w:tcBorders>
              <w:top w:val="single" w:sz="4" w:space="0" w:color="auto"/>
              <w:left w:val="nil"/>
              <w:bottom w:val="single" w:sz="4" w:space="0" w:color="auto"/>
              <w:right w:val="single" w:sz="8" w:space="0" w:color="auto"/>
            </w:tcBorders>
            <w:shd w:val="clear" w:color="auto" w:fill="auto"/>
          </w:tcPr>
          <w:p w14:paraId="611354A0"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Interventions have evidence based rationale ≤ 70% address the identified problem.             </w:t>
            </w:r>
          </w:p>
        </w:tc>
        <w:tc>
          <w:tcPr>
            <w:tcW w:w="2019" w:type="dxa"/>
            <w:tcBorders>
              <w:top w:val="single" w:sz="4" w:space="0" w:color="auto"/>
              <w:left w:val="nil"/>
              <w:bottom w:val="single" w:sz="4" w:space="0" w:color="auto"/>
              <w:right w:val="single" w:sz="8" w:space="0" w:color="auto"/>
            </w:tcBorders>
            <w:shd w:val="clear" w:color="auto" w:fill="auto"/>
          </w:tcPr>
          <w:p w14:paraId="3DA26441"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 3 interventions to address the problem with evidence-based rationale.               </w:t>
            </w:r>
          </w:p>
        </w:tc>
        <w:tc>
          <w:tcPr>
            <w:tcW w:w="1999" w:type="dxa"/>
            <w:tcBorders>
              <w:top w:val="single" w:sz="4" w:space="0" w:color="auto"/>
              <w:left w:val="nil"/>
              <w:bottom w:val="single" w:sz="4" w:space="0" w:color="auto"/>
              <w:right w:val="nil"/>
            </w:tcBorders>
            <w:shd w:val="clear" w:color="auto" w:fill="auto"/>
          </w:tcPr>
          <w:p w14:paraId="19ECDB32"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4 or more interventions to address the problem with evidence based rationale.              </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2EA1CEE1"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3C530945" w14:textId="77777777">
        <w:trPr>
          <w:trHeight w:val="1800"/>
        </w:trPr>
        <w:tc>
          <w:tcPr>
            <w:tcW w:w="2159" w:type="dxa"/>
            <w:tcBorders>
              <w:top w:val="single" w:sz="4" w:space="0" w:color="auto"/>
              <w:left w:val="single" w:sz="8" w:space="0" w:color="auto"/>
              <w:bottom w:val="single" w:sz="8" w:space="0" w:color="auto"/>
              <w:right w:val="single" w:sz="8" w:space="0" w:color="auto"/>
            </w:tcBorders>
            <w:shd w:val="clear" w:color="auto" w:fill="auto"/>
          </w:tcPr>
          <w:p w14:paraId="24AC78DE"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Evaluation: Demonstrate problem was resolution or reduction. </w:t>
            </w:r>
          </w:p>
        </w:tc>
        <w:tc>
          <w:tcPr>
            <w:tcW w:w="860" w:type="dxa"/>
            <w:tcBorders>
              <w:top w:val="single" w:sz="4" w:space="0" w:color="auto"/>
              <w:left w:val="nil"/>
              <w:bottom w:val="single" w:sz="8" w:space="0" w:color="auto"/>
              <w:right w:val="single" w:sz="8" w:space="0" w:color="auto"/>
            </w:tcBorders>
            <w:shd w:val="clear" w:color="auto" w:fill="auto"/>
          </w:tcPr>
          <w:p w14:paraId="07A5A555"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4" w:space="0" w:color="auto"/>
              <w:left w:val="nil"/>
              <w:bottom w:val="single" w:sz="8" w:space="0" w:color="auto"/>
              <w:right w:val="single" w:sz="8" w:space="0" w:color="auto"/>
            </w:tcBorders>
            <w:shd w:val="clear" w:color="auto" w:fill="auto"/>
          </w:tcPr>
          <w:p w14:paraId="78C468B2"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Explanation not provided. </w:t>
            </w:r>
          </w:p>
        </w:tc>
        <w:tc>
          <w:tcPr>
            <w:tcW w:w="2099" w:type="dxa"/>
            <w:tcBorders>
              <w:top w:val="single" w:sz="4" w:space="0" w:color="auto"/>
              <w:left w:val="nil"/>
              <w:bottom w:val="single" w:sz="8" w:space="0" w:color="auto"/>
              <w:right w:val="single" w:sz="8" w:space="0" w:color="auto"/>
            </w:tcBorders>
            <w:shd w:val="clear" w:color="auto" w:fill="auto"/>
          </w:tcPr>
          <w:p w14:paraId="21F1650F"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single" w:sz="4" w:space="0" w:color="auto"/>
              <w:left w:val="nil"/>
              <w:bottom w:val="single" w:sz="8" w:space="0" w:color="auto"/>
              <w:right w:val="single" w:sz="8" w:space="0" w:color="auto"/>
            </w:tcBorders>
            <w:shd w:val="clear" w:color="auto" w:fill="auto"/>
          </w:tcPr>
          <w:p w14:paraId="44BEB59C"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Evaluation written that does not demonstrate goal achievement.        </w:t>
            </w:r>
          </w:p>
        </w:tc>
        <w:tc>
          <w:tcPr>
            <w:tcW w:w="2019" w:type="dxa"/>
            <w:tcBorders>
              <w:top w:val="single" w:sz="4" w:space="0" w:color="auto"/>
              <w:left w:val="nil"/>
              <w:bottom w:val="single" w:sz="8" w:space="0" w:color="auto"/>
              <w:right w:val="single" w:sz="8" w:space="0" w:color="auto"/>
            </w:tcBorders>
            <w:shd w:val="clear" w:color="auto" w:fill="auto"/>
          </w:tcPr>
          <w:p w14:paraId="6349EE3F"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single" w:sz="4" w:space="0" w:color="auto"/>
              <w:left w:val="nil"/>
              <w:bottom w:val="single" w:sz="8" w:space="0" w:color="auto"/>
              <w:right w:val="nil"/>
            </w:tcBorders>
            <w:shd w:val="clear" w:color="auto" w:fill="auto"/>
          </w:tcPr>
          <w:p w14:paraId="2645D927" w14:textId="77777777" w:rsidR="00E069CE" w:rsidRPr="00E069CE" w:rsidRDefault="00E069CE" w:rsidP="00FE695F">
            <w:pPr>
              <w:rPr>
                <w:rFonts w:eastAsiaTheme="minorHAnsi" w:cstheme="minorBidi"/>
                <w:color w:val="000000"/>
              </w:rPr>
            </w:pPr>
            <w:r w:rsidRPr="00E069CE">
              <w:rPr>
                <w:rFonts w:eastAsiaTheme="minorHAnsi" w:cstheme="minorBidi"/>
                <w:color w:val="000000"/>
              </w:rPr>
              <w:t xml:space="preserve">Writes an evaluation demonstrating goal achievement.    </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60A88715"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FE695F" w:rsidRPr="00E069CE" w14:paraId="3EEDC108" w14:textId="77777777">
        <w:trPr>
          <w:trHeight w:val="1020"/>
        </w:trPr>
        <w:tc>
          <w:tcPr>
            <w:tcW w:w="2159" w:type="dxa"/>
            <w:tcBorders>
              <w:top w:val="nil"/>
              <w:left w:val="single" w:sz="8" w:space="0" w:color="auto"/>
              <w:bottom w:val="single" w:sz="8" w:space="0" w:color="auto"/>
              <w:right w:val="single" w:sz="8" w:space="0" w:color="auto"/>
            </w:tcBorders>
            <w:shd w:val="clear" w:color="auto" w:fill="auto"/>
          </w:tcPr>
          <w:p w14:paraId="58977155" w14:textId="77777777" w:rsidR="00E069CE" w:rsidRPr="00E069CE" w:rsidRDefault="00E069CE" w:rsidP="00E069CE">
            <w:pPr>
              <w:rPr>
                <w:rFonts w:eastAsiaTheme="minorHAnsi" w:cstheme="minorBidi"/>
                <w:color w:val="000000"/>
              </w:rPr>
            </w:pPr>
            <w:r w:rsidRPr="00E069CE">
              <w:rPr>
                <w:rFonts w:eastAsiaTheme="minorHAnsi" w:cstheme="minorBidi"/>
                <w:color w:val="000000"/>
              </w:rPr>
              <w:t>Use Care Map to Cluster and Analyze Data</w:t>
            </w:r>
          </w:p>
        </w:tc>
        <w:tc>
          <w:tcPr>
            <w:tcW w:w="860" w:type="dxa"/>
            <w:tcBorders>
              <w:top w:val="nil"/>
              <w:left w:val="nil"/>
              <w:bottom w:val="single" w:sz="8" w:space="0" w:color="auto"/>
              <w:right w:val="single" w:sz="8" w:space="0" w:color="auto"/>
            </w:tcBorders>
            <w:shd w:val="clear" w:color="auto" w:fill="C0C0C0"/>
          </w:tcPr>
          <w:p w14:paraId="44E3BED8"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nil"/>
              <w:left w:val="nil"/>
              <w:bottom w:val="single" w:sz="8" w:space="0" w:color="auto"/>
              <w:right w:val="single" w:sz="8" w:space="0" w:color="auto"/>
            </w:tcBorders>
            <w:shd w:val="clear" w:color="auto" w:fill="C0C0C0"/>
          </w:tcPr>
          <w:p w14:paraId="701D2CB2"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99" w:type="dxa"/>
            <w:tcBorders>
              <w:top w:val="nil"/>
              <w:left w:val="nil"/>
              <w:bottom w:val="single" w:sz="8" w:space="0" w:color="auto"/>
              <w:right w:val="single" w:sz="8" w:space="0" w:color="auto"/>
            </w:tcBorders>
            <w:shd w:val="clear" w:color="auto" w:fill="C0C0C0"/>
          </w:tcPr>
          <w:p w14:paraId="2A48ACC4"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single" w:sz="8" w:space="0" w:color="auto"/>
            </w:tcBorders>
            <w:shd w:val="clear" w:color="auto" w:fill="C0C0C0"/>
          </w:tcPr>
          <w:p w14:paraId="411897AC"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19" w:type="dxa"/>
            <w:tcBorders>
              <w:top w:val="nil"/>
              <w:left w:val="nil"/>
              <w:bottom w:val="single" w:sz="8" w:space="0" w:color="auto"/>
              <w:right w:val="single" w:sz="8" w:space="0" w:color="auto"/>
            </w:tcBorders>
            <w:shd w:val="clear" w:color="auto" w:fill="C0C0C0"/>
          </w:tcPr>
          <w:p w14:paraId="677F6B5D"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nil"/>
            </w:tcBorders>
            <w:shd w:val="clear" w:color="auto" w:fill="C0C0C0"/>
          </w:tcPr>
          <w:p w14:paraId="1E46AC5F"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878" w:type="dxa"/>
            <w:tcBorders>
              <w:top w:val="single" w:sz="4" w:space="0" w:color="auto"/>
              <w:left w:val="single" w:sz="8" w:space="0" w:color="auto"/>
              <w:bottom w:val="single" w:sz="4" w:space="0" w:color="auto"/>
              <w:right w:val="single" w:sz="8" w:space="0" w:color="auto"/>
            </w:tcBorders>
            <w:shd w:val="clear" w:color="auto" w:fill="C0C0C0"/>
          </w:tcPr>
          <w:p w14:paraId="184F8D55"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56317457" w14:textId="77777777">
        <w:trPr>
          <w:trHeight w:val="7060"/>
        </w:trPr>
        <w:tc>
          <w:tcPr>
            <w:tcW w:w="2159" w:type="dxa"/>
            <w:tcBorders>
              <w:top w:val="single" w:sz="8" w:space="0" w:color="auto"/>
              <w:left w:val="single" w:sz="8" w:space="0" w:color="auto"/>
              <w:bottom w:val="single" w:sz="4" w:space="0" w:color="auto"/>
              <w:right w:val="single" w:sz="8" w:space="0" w:color="auto"/>
            </w:tcBorders>
            <w:shd w:val="clear" w:color="auto" w:fill="auto"/>
          </w:tcPr>
          <w:p w14:paraId="421330DD"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Format relevant Care Map:   </w:t>
            </w:r>
          </w:p>
        </w:tc>
        <w:tc>
          <w:tcPr>
            <w:tcW w:w="860" w:type="dxa"/>
            <w:tcBorders>
              <w:top w:val="single" w:sz="8" w:space="0" w:color="auto"/>
              <w:left w:val="single" w:sz="8" w:space="0" w:color="auto"/>
              <w:bottom w:val="single" w:sz="4" w:space="0" w:color="auto"/>
              <w:right w:val="single" w:sz="8" w:space="0" w:color="auto"/>
            </w:tcBorders>
            <w:shd w:val="clear" w:color="auto" w:fill="auto"/>
          </w:tcPr>
          <w:p w14:paraId="754669C5"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8" w:space="0" w:color="auto"/>
              <w:left w:val="single" w:sz="8" w:space="0" w:color="auto"/>
              <w:bottom w:val="single" w:sz="4" w:space="0" w:color="auto"/>
              <w:right w:val="single" w:sz="8" w:space="0" w:color="auto"/>
            </w:tcBorders>
            <w:shd w:val="clear" w:color="auto" w:fill="auto"/>
          </w:tcPr>
          <w:p w14:paraId="2954A274" w14:textId="77777777" w:rsidR="00E069CE" w:rsidRPr="00E069CE" w:rsidRDefault="00FE695F" w:rsidP="00FE695F">
            <w:pPr>
              <w:rPr>
                <w:rFonts w:eastAsiaTheme="minorHAnsi" w:cstheme="minorBidi"/>
                <w:color w:val="000000"/>
              </w:rPr>
            </w:pPr>
            <w:r>
              <w:rPr>
                <w:rFonts w:eastAsiaTheme="minorHAnsi" w:cstheme="minorBidi"/>
                <w:color w:val="000000"/>
              </w:rPr>
              <w:t xml:space="preserve">Relationships between concepts do </w:t>
            </w:r>
            <w:r w:rsidR="00E069CE" w:rsidRPr="00E069CE">
              <w:rPr>
                <w:rFonts w:eastAsiaTheme="minorHAnsi" w:cstheme="minorBidi"/>
                <w:color w:val="000000"/>
              </w:rPr>
              <w:t xml:space="preserve">not show critical thinking leading to identification of human response to the situation.   Relationships between concepts with Care Map format poorly indicated.               </w:t>
            </w:r>
            <w:r>
              <w:rPr>
                <w:rFonts w:eastAsiaTheme="minorHAnsi" w:cstheme="minorBidi"/>
                <w:color w:val="000000"/>
              </w:rPr>
              <w:t>(</w:t>
            </w:r>
            <w:r w:rsidR="00E069CE" w:rsidRPr="00E069CE">
              <w:rPr>
                <w:rFonts w:eastAsiaTheme="minorHAnsi" w:cstheme="minorBidi"/>
                <w:color w:val="000000"/>
              </w:rPr>
              <w:t>5pts)</w:t>
            </w:r>
          </w:p>
        </w:tc>
        <w:tc>
          <w:tcPr>
            <w:tcW w:w="2099" w:type="dxa"/>
            <w:tcBorders>
              <w:top w:val="single" w:sz="8" w:space="0" w:color="auto"/>
              <w:left w:val="single" w:sz="8" w:space="0" w:color="auto"/>
              <w:bottom w:val="single" w:sz="4" w:space="0" w:color="auto"/>
              <w:right w:val="single" w:sz="8" w:space="0" w:color="auto"/>
            </w:tcBorders>
            <w:shd w:val="clear" w:color="auto" w:fill="auto"/>
          </w:tcPr>
          <w:p w14:paraId="2EE90798" w14:textId="77777777" w:rsidR="00E069CE" w:rsidRPr="00E069CE" w:rsidRDefault="000A4F4A" w:rsidP="00E069CE">
            <w:pPr>
              <w:rPr>
                <w:rFonts w:eastAsiaTheme="minorHAnsi" w:cstheme="minorBidi"/>
                <w:color w:val="000000"/>
              </w:rPr>
            </w:pPr>
            <w:r>
              <w:rPr>
                <w:rFonts w:eastAsiaTheme="minorHAnsi" w:cstheme="minorBidi"/>
                <w:color w:val="000000"/>
              </w:rPr>
              <w:t xml:space="preserve">Does not use care map template. </w:t>
            </w:r>
            <w:r w:rsidR="00E069CE" w:rsidRPr="00E069CE">
              <w:rPr>
                <w:rFonts w:eastAsiaTheme="minorHAnsi" w:cstheme="minorBidi"/>
                <w:color w:val="000000"/>
              </w:rPr>
              <w:t xml:space="preserve">Data clusters do not originate from the client.                                  </w:t>
            </w:r>
            <w:r w:rsidR="00E069CE" w:rsidRPr="00E069CE">
              <w:rPr>
                <w:rFonts w:eastAsiaTheme="minorHAnsi" w:cstheme="minorBidi"/>
                <w:color w:val="000000"/>
                <w:u w:val="single"/>
              </w:rPr>
              <w:t xml:space="preserve">Or </w:t>
            </w:r>
            <w:r w:rsidR="00E069CE" w:rsidRPr="00E069CE">
              <w:rPr>
                <w:rFonts w:eastAsiaTheme="minorHAnsi" w:cstheme="minorBidi"/>
                <w:color w:val="000000"/>
              </w:rPr>
              <w:t xml:space="preserve">Data clusters do not demonstrate use of Gordon's Patterns with the organization process and identification of Functional and Dysfunctional Patterns.            </w:t>
            </w:r>
            <w:r w:rsidR="00E069CE" w:rsidRPr="00E069CE">
              <w:rPr>
                <w:rFonts w:eastAsiaTheme="minorHAnsi" w:cstheme="minorBidi"/>
                <w:color w:val="000000"/>
                <w:u w:val="single"/>
              </w:rPr>
              <w:t xml:space="preserve">Or </w:t>
            </w:r>
            <w:r w:rsidR="00E069CE" w:rsidRPr="00E069CE">
              <w:rPr>
                <w:rFonts w:eastAsiaTheme="minorHAnsi" w:cstheme="minorBidi"/>
                <w:color w:val="000000"/>
              </w:rPr>
              <w:t xml:space="preserve"> Data clusters do not show critical thinking leading to identification of priority human response to the situation.       Relationships between concepts  poorly indicated.                </w:t>
            </w:r>
            <w:r w:rsidR="00FE695F">
              <w:rPr>
                <w:rFonts w:eastAsiaTheme="minorHAnsi" w:cstheme="minorBidi"/>
                <w:color w:val="000000"/>
              </w:rPr>
              <w:t>(</w:t>
            </w:r>
            <w:r w:rsidR="00E069CE" w:rsidRPr="00E069CE">
              <w:rPr>
                <w:rFonts w:eastAsiaTheme="minorHAnsi" w:cstheme="minorBidi"/>
                <w:color w:val="000000"/>
              </w:rPr>
              <w:t>10pts)</w:t>
            </w:r>
          </w:p>
        </w:tc>
        <w:tc>
          <w:tcPr>
            <w:tcW w:w="1999" w:type="dxa"/>
            <w:tcBorders>
              <w:top w:val="single" w:sz="8" w:space="0" w:color="auto"/>
              <w:left w:val="single" w:sz="8" w:space="0" w:color="auto"/>
              <w:bottom w:val="single" w:sz="4" w:space="0" w:color="auto"/>
              <w:right w:val="single" w:sz="8" w:space="0" w:color="auto"/>
            </w:tcBorders>
            <w:shd w:val="clear" w:color="auto" w:fill="auto"/>
          </w:tcPr>
          <w:p w14:paraId="3CD528B0"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Patient-centered care map developed. </w:t>
            </w:r>
            <w:r w:rsidR="000A4F4A">
              <w:rPr>
                <w:rFonts w:eastAsiaTheme="minorHAnsi" w:cstheme="minorBidi"/>
                <w:color w:val="000000"/>
                <w:sz w:val="22"/>
                <w:szCs w:val="22"/>
              </w:rPr>
              <w:t xml:space="preserve">Uses care map template. </w:t>
            </w:r>
            <w:r w:rsidRPr="00E069CE">
              <w:rPr>
                <w:rFonts w:eastAsiaTheme="minorHAnsi" w:cstheme="minorBidi"/>
                <w:color w:val="000000"/>
              </w:rPr>
              <w:t xml:space="preserve">All components of nursing process are identified and incorporated into the care map. Data cues organized data clusters which reveal Patterns of function or dysfunction. Relationships between concepts ambiguous. Does not show critical thinking leading to the identification of the priority NDx.                   </w:t>
            </w:r>
            <w:r w:rsidR="00FE695F">
              <w:rPr>
                <w:rFonts w:eastAsiaTheme="minorHAnsi" w:cstheme="minorBidi"/>
                <w:color w:val="000000"/>
              </w:rPr>
              <w:t>(</w:t>
            </w:r>
            <w:r w:rsidRPr="00E069CE">
              <w:rPr>
                <w:rFonts w:eastAsiaTheme="minorHAnsi" w:cstheme="minorBidi"/>
                <w:color w:val="000000"/>
              </w:rPr>
              <w:t>12pts)</w:t>
            </w:r>
          </w:p>
        </w:tc>
        <w:tc>
          <w:tcPr>
            <w:tcW w:w="2019" w:type="dxa"/>
            <w:tcBorders>
              <w:top w:val="single" w:sz="8" w:space="0" w:color="auto"/>
              <w:left w:val="single" w:sz="8" w:space="0" w:color="auto"/>
              <w:bottom w:val="single" w:sz="4" w:space="0" w:color="auto"/>
              <w:right w:val="single" w:sz="8" w:space="0" w:color="auto"/>
            </w:tcBorders>
            <w:shd w:val="clear" w:color="auto" w:fill="auto"/>
          </w:tcPr>
          <w:p w14:paraId="5886B2F1" w14:textId="77777777" w:rsidR="00E069CE" w:rsidRPr="00E069CE" w:rsidRDefault="00E069CE" w:rsidP="00E069CE">
            <w:pPr>
              <w:rPr>
                <w:rFonts w:eastAsiaTheme="minorHAnsi" w:cstheme="minorBidi"/>
                <w:color w:val="000000"/>
                <w:sz w:val="22"/>
                <w:szCs w:val="22"/>
              </w:rPr>
            </w:pPr>
            <w:r w:rsidRPr="00E069CE">
              <w:rPr>
                <w:rFonts w:eastAsiaTheme="minorHAnsi" w:cstheme="minorBidi"/>
                <w:color w:val="000000"/>
                <w:sz w:val="22"/>
                <w:szCs w:val="22"/>
              </w:rPr>
              <w:t xml:space="preserve">Patient-centered care map developed. </w:t>
            </w:r>
            <w:r w:rsidR="000A4F4A">
              <w:rPr>
                <w:rFonts w:eastAsiaTheme="minorHAnsi" w:cstheme="minorBidi"/>
                <w:color w:val="000000"/>
                <w:sz w:val="22"/>
                <w:szCs w:val="22"/>
              </w:rPr>
              <w:t xml:space="preserve">Uses care map template. </w:t>
            </w:r>
            <w:r w:rsidRPr="00E069CE">
              <w:rPr>
                <w:rFonts w:eastAsiaTheme="minorHAnsi" w:cstheme="minorBidi"/>
                <w:color w:val="000000"/>
                <w:sz w:val="22"/>
                <w:szCs w:val="22"/>
              </w:rPr>
              <w:t xml:space="preserve">All components of nursing process are identified and incorporated into the care map. Data  clusters which reveal Patterns of function or dysfunction. Relationships between concepts clearly indicated to include influences, results, and how each step of the nurse process affects the others. Does not show critical thinking leading to the identification of the priority NDx </w:t>
            </w:r>
            <w:r>
              <w:rPr>
                <w:rFonts w:eastAsiaTheme="minorHAnsi" w:cstheme="minorBidi"/>
                <w:color w:val="000000"/>
                <w:sz w:val="22"/>
                <w:szCs w:val="22"/>
              </w:rPr>
              <w:t xml:space="preserve">    </w:t>
            </w:r>
            <w:r w:rsidR="00FE695F">
              <w:rPr>
                <w:rFonts w:eastAsiaTheme="minorHAnsi" w:cstheme="minorBidi"/>
                <w:color w:val="000000"/>
                <w:sz w:val="22"/>
                <w:szCs w:val="22"/>
              </w:rPr>
              <w:t>(</w:t>
            </w:r>
            <w:r w:rsidRPr="00E069CE">
              <w:rPr>
                <w:rFonts w:eastAsiaTheme="minorHAnsi" w:cstheme="minorBidi"/>
                <w:color w:val="000000"/>
                <w:sz w:val="22"/>
                <w:szCs w:val="22"/>
              </w:rPr>
              <w:t>16pts)</w:t>
            </w:r>
          </w:p>
        </w:tc>
        <w:tc>
          <w:tcPr>
            <w:tcW w:w="1999" w:type="dxa"/>
            <w:tcBorders>
              <w:top w:val="single" w:sz="8" w:space="0" w:color="auto"/>
              <w:left w:val="single" w:sz="8" w:space="0" w:color="auto"/>
              <w:bottom w:val="single" w:sz="4" w:space="0" w:color="auto"/>
              <w:right w:val="nil"/>
            </w:tcBorders>
            <w:shd w:val="clear" w:color="auto" w:fill="auto"/>
          </w:tcPr>
          <w:p w14:paraId="428B9A92" w14:textId="77777777" w:rsidR="00E069CE" w:rsidRPr="00E069CE" w:rsidRDefault="00E069CE" w:rsidP="00E069CE">
            <w:pPr>
              <w:rPr>
                <w:rFonts w:eastAsiaTheme="minorHAnsi" w:cstheme="minorBidi"/>
                <w:color w:val="000000"/>
                <w:sz w:val="22"/>
                <w:szCs w:val="22"/>
              </w:rPr>
            </w:pPr>
            <w:r w:rsidRPr="00E069CE">
              <w:rPr>
                <w:rFonts w:eastAsiaTheme="minorHAnsi" w:cstheme="minorBidi"/>
                <w:color w:val="000000"/>
                <w:sz w:val="22"/>
                <w:szCs w:val="22"/>
              </w:rPr>
              <w:t xml:space="preserve">Patient-centered care map developed. </w:t>
            </w:r>
            <w:r w:rsidR="000A4F4A">
              <w:rPr>
                <w:rFonts w:eastAsiaTheme="minorHAnsi" w:cstheme="minorBidi"/>
                <w:color w:val="000000"/>
                <w:sz w:val="22"/>
                <w:szCs w:val="22"/>
              </w:rPr>
              <w:t xml:space="preserve">Uses care map template. </w:t>
            </w:r>
            <w:r w:rsidRPr="00E069CE">
              <w:rPr>
                <w:rFonts w:eastAsiaTheme="minorHAnsi" w:cstheme="minorBidi"/>
                <w:color w:val="000000"/>
                <w:sz w:val="22"/>
                <w:szCs w:val="22"/>
              </w:rPr>
              <w:t xml:space="preserve">All components of nursing process are identified and incorporated into the care map. Data clusters reveal Patterns of function or dysfunction (labeled). Relationships between concepts clearly indicated to include influences, results, and how each step of the nursing process affects the others. Demonstrates critical thinking leading to the identification of the priority NDx.       </w:t>
            </w:r>
            <w:r w:rsidR="00FE695F">
              <w:rPr>
                <w:rFonts w:eastAsiaTheme="minorHAnsi" w:cstheme="minorBidi"/>
                <w:color w:val="000000"/>
                <w:sz w:val="22"/>
                <w:szCs w:val="22"/>
              </w:rPr>
              <w:t>(</w:t>
            </w:r>
            <w:r w:rsidRPr="00E069CE">
              <w:rPr>
                <w:rFonts w:eastAsiaTheme="minorHAnsi" w:cstheme="minorBidi"/>
                <w:color w:val="000000"/>
                <w:sz w:val="22"/>
                <w:szCs w:val="22"/>
              </w:rPr>
              <w:t>20pts)</w:t>
            </w:r>
          </w:p>
        </w:tc>
        <w:tc>
          <w:tcPr>
            <w:tcW w:w="1878" w:type="dxa"/>
            <w:tcBorders>
              <w:top w:val="single" w:sz="4" w:space="0" w:color="auto"/>
              <w:left w:val="single" w:sz="8" w:space="0" w:color="auto"/>
              <w:bottom w:val="single" w:sz="4" w:space="0" w:color="auto"/>
              <w:right w:val="single" w:sz="8" w:space="0" w:color="auto"/>
            </w:tcBorders>
            <w:shd w:val="clear" w:color="auto" w:fill="auto"/>
            <w:noWrap/>
          </w:tcPr>
          <w:p w14:paraId="00B5B6C6"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29B1042B" w14:textId="77777777">
        <w:trPr>
          <w:trHeight w:val="3780"/>
        </w:trPr>
        <w:tc>
          <w:tcPr>
            <w:tcW w:w="2159" w:type="dxa"/>
            <w:tcBorders>
              <w:top w:val="single" w:sz="4" w:space="0" w:color="auto"/>
              <w:left w:val="single" w:sz="8" w:space="0" w:color="auto"/>
              <w:bottom w:val="single" w:sz="8" w:space="0" w:color="auto"/>
              <w:right w:val="single" w:sz="8" w:space="0" w:color="auto"/>
            </w:tcBorders>
            <w:shd w:val="clear" w:color="auto" w:fill="auto"/>
          </w:tcPr>
          <w:p w14:paraId="4249001A" w14:textId="77777777" w:rsidR="00E069CE" w:rsidRPr="00E069CE" w:rsidRDefault="00E069CE" w:rsidP="00E069CE">
            <w:pPr>
              <w:rPr>
                <w:rFonts w:eastAsiaTheme="minorHAnsi" w:cstheme="minorBidi"/>
                <w:color w:val="000000"/>
              </w:rPr>
            </w:pPr>
            <w:r w:rsidRPr="00E069CE">
              <w:rPr>
                <w:rFonts w:eastAsiaTheme="minorHAnsi" w:cstheme="minorBidi"/>
                <w:color w:val="000000"/>
              </w:rPr>
              <w:t>Communicate knowledge in a manner that is concise,</w:t>
            </w:r>
            <w:r>
              <w:rPr>
                <w:rFonts w:eastAsiaTheme="minorHAnsi" w:cstheme="minorBidi"/>
                <w:color w:val="000000"/>
              </w:rPr>
              <w:t xml:space="preserve"> </w:t>
            </w:r>
            <w:r w:rsidRPr="00E069CE">
              <w:rPr>
                <w:rFonts w:eastAsiaTheme="minorHAnsi" w:cstheme="minorBidi"/>
                <w:color w:val="000000"/>
              </w:rPr>
              <w:t xml:space="preserve">comprehensible, and logically organized; apply APA style and formatting </w:t>
            </w:r>
            <w:r w:rsidRPr="00E069CE">
              <w:rPr>
                <w:rFonts w:eastAsiaTheme="minorHAnsi" w:cstheme="minorBidi"/>
                <w:color w:val="000000"/>
                <w:u w:val="single"/>
              </w:rPr>
              <w:t>for citations and references</w:t>
            </w:r>
          </w:p>
        </w:tc>
        <w:tc>
          <w:tcPr>
            <w:tcW w:w="860" w:type="dxa"/>
            <w:tcBorders>
              <w:top w:val="single" w:sz="4" w:space="0" w:color="auto"/>
              <w:left w:val="nil"/>
              <w:bottom w:val="single" w:sz="8" w:space="0" w:color="auto"/>
              <w:right w:val="single" w:sz="8" w:space="0" w:color="auto"/>
            </w:tcBorders>
            <w:shd w:val="clear" w:color="auto" w:fill="auto"/>
          </w:tcPr>
          <w:p w14:paraId="0595CA3A" w14:textId="77777777" w:rsidR="00E069CE" w:rsidRPr="00E069CE" w:rsidRDefault="00E069CE" w:rsidP="00E069CE">
            <w:pPr>
              <w:rPr>
                <w:rFonts w:eastAsiaTheme="minorHAnsi" w:cstheme="minorBidi"/>
                <w:b/>
                <w:bCs/>
                <w:color w:val="000000"/>
              </w:rPr>
            </w:pPr>
            <w:r w:rsidRPr="00E069CE">
              <w:rPr>
                <w:rFonts w:eastAsiaTheme="minorHAnsi" w:cstheme="minorBidi"/>
                <w:b/>
                <w:bCs/>
                <w:color w:val="000000"/>
              </w:rPr>
              <w:t> </w:t>
            </w:r>
          </w:p>
        </w:tc>
        <w:tc>
          <w:tcPr>
            <w:tcW w:w="2007" w:type="dxa"/>
            <w:tcBorders>
              <w:top w:val="single" w:sz="4" w:space="0" w:color="auto"/>
              <w:left w:val="nil"/>
              <w:bottom w:val="single" w:sz="8" w:space="0" w:color="auto"/>
              <w:right w:val="single" w:sz="8" w:space="0" w:color="auto"/>
            </w:tcBorders>
            <w:shd w:val="clear" w:color="auto" w:fill="auto"/>
          </w:tcPr>
          <w:p w14:paraId="5E7BD24F" w14:textId="77777777" w:rsidR="00E069CE" w:rsidRPr="00E069CE" w:rsidRDefault="00E069CE" w:rsidP="00E069CE">
            <w:pPr>
              <w:rPr>
                <w:rFonts w:eastAsiaTheme="minorHAnsi" w:cstheme="minorBidi"/>
                <w:color w:val="000000"/>
              </w:rPr>
            </w:pPr>
            <w:r w:rsidRPr="00E069CE">
              <w:rPr>
                <w:rFonts w:eastAsiaTheme="minorHAnsi" w:cstheme="minorBidi"/>
                <w:color w:val="000000"/>
              </w:rPr>
              <w:t xml:space="preserve">Does not communicate knowledge in a manner that is concise, comprehensible, and logically organized; does not apply APA style and formatting.     </w:t>
            </w:r>
            <w:r w:rsidR="00FE695F">
              <w:rPr>
                <w:rFonts w:eastAsiaTheme="minorHAnsi" w:cstheme="minorBidi"/>
                <w:color w:val="000000"/>
              </w:rPr>
              <w:t>(1</w:t>
            </w:r>
            <w:r w:rsidRPr="00E069CE">
              <w:rPr>
                <w:rFonts w:eastAsiaTheme="minorHAnsi" w:cstheme="minorBidi"/>
                <w:color w:val="000000"/>
              </w:rPr>
              <w:t>pt)</w:t>
            </w:r>
          </w:p>
        </w:tc>
        <w:tc>
          <w:tcPr>
            <w:tcW w:w="2099" w:type="dxa"/>
            <w:tcBorders>
              <w:top w:val="single" w:sz="4" w:space="0" w:color="auto"/>
              <w:left w:val="nil"/>
              <w:bottom w:val="single" w:sz="8" w:space="0" w:color="auto"/>
              <w:right w:val="single" w:sz="8" w:space="0" w:color="auto"/>
            </w:tcBorders>
            <w:shd w:val="clear" w:color="auto" w:fill="auto"/>
          </w:tcPr>
          <w:p w14:paraId="4F40063A" w14:textId="77777777" w:rsidR="00E069CE" w:rsidRPr="00E069CE" w:rsidRDefault="00E069CE" w:rsidP="00FE695F">
            <w:pPr>
              <w:rPr>
                <w:rFonts w:eastAsiaTheme="minorHAnsi" w:cstheme="minorBidi"/>
                <w:color w:val="000000"/>
              </w:rPr>
            </w:pPr>
            <w:r w:rsidRPr="00E069CE">
              <w:rPr>
                <w:rFonts w:eastAsiaTheme="minorHAnsi" w:cstheme="minorBidi"/>
                <w:color w:val="000000"/>
              </w:rPr>
              <w:t>Communicates knowledge in a manner that is concise, comprehensible, and logically organized; applies APA style and f</w:t>
            </w:r>
            <w:r>
              <w:rPr>
                <w:rFonts w:eastAsiaTheme="minorHAnsi" w:cstheme="minorBidi"/>
                <w:color w:val="000000"/>
              </w:rPr>
              <w:t>ormatting; assignment contains &gt;</w:t>
            </w:r>
            <w:r w:rsidRPr="00E069CE">
              <w:rPr>
                <w:rFonts w:eastAsiaTheme="minorHAnsi" w:cstheme="minorBidi"/>
                <w:color w:val="000000"/>
              </w:rPr>
              <w:t xml:space="preserve">=80% errors.             </w:t>
            </w:r>
            <w:r>
              <w:rPr>
                <w:rFonts w:eastAsiaTheme="minorHAnsi" w:cstheme="minorBidi"/>
                <w:color w:val="000000"/>
              </w:rPr>
              <w:t xml:space="preserve">  </w:t>
            </w:r>
            <w:r w:rsidRPr="00E069CE">
              <w:rPr>
                <w:rFonts w:eastAsiaTheme="minorHAnsi" w:cstheme="minorBidi"/>
                <w:color w:val="000000"/>
              </w:rPr>
              <w:t xml:space="preserve"> </w:t>
            </w:r>
            <w:r w:rsidR="00FE695F">
              <w:rPr>
                <w:rFonts w:eastAsiaTheme="minorHAnsi" w:cstheme="minorBidi"/>
                <w:color w:val="000000"/>
              </w:rPr>
              <w:t>(2</w:t>
            </w:r>
            <w:r w:rsidRPr="00E069CE">
              <w:rPr>
                <w:rFonts w:eastAsiaTheme="minorHAnsi" w:cstheme="minorBidi"/>
                <w:color w:val="000000"/>
              </w:rPr>
              <w:t>pts)</w:t>
            </w:r>
          </w:p>
        </w:tc>
        <w:tc>
          <w:tcPr>
            <w:tcW w:w="1999" w:type="dxa"/>
            <w:tcBorders>
              <w:top w:val="single" w:sz="4" w:space="0" w:color="auto"/>
              <w:left w:val="nil"/>
              <w:bottom w:val="single" w:sz="8" w:space="0" w:color="auto"/>
              <w:right w:val="single" w:sz="8" w:space="0" w:color="auto"/>
            </w:tcBorders>
            <w:shd w:val="clear" w:color="auto" w:fill="auto"/>
          </w:tcPr>
          <w:p w14:paraId="663BBDA1" w14:textId="77777777" w:rsidR="00E069CE" w:rsidRPr="00E069CE" w:rsidRDefault="00E069CE" w:rsidP="00E069CE">
            <w:pPr>
              <w:rPr>
                <w:rFonts w:eastAsiaTheme="minorHAnsi" w:cstheme="minorBidi"/>
                <w:color w:val="000000"/>
              </w:rPr>
            </w:pPr>
            <w:r>
              <w:rPr>
                <w:rFonts w:eastAsiaTheme="minorHAnsi" w:cstheme="minorBidi"/>
                <w:color w:val="000000"/>
              </w:rPr>
              <w:t>Empty space</w:t>
            </w:r>
          </w:p>
        </w:tc>
        <w:tc>
          <w:tcPr>
            <w:tcW w:w="2019" w:type="dxa"/>
            <w:tcBorders>
              <w:top w:val="single" w:sz="4" w:space="0" w:color="auto"/>
              <w:left w:val="nil"/>
              <w:bottom w:val="single" w:sz="8" w:space="0" w:color="auto"/>
              <w:right w:val="single" w:sz="8" w:space="0" w:color="auto"/>
            </w:tcBorders>
            <w:shd w:val="clear" w:color="auto" w:fill="auto"/>
          </w:tcPr>
          <w:p w14:paraId="1CE6AC2C" w14:textId="77777777" w:rsidR="00E069CE" w:rsidRPr="00E069CE" w:rsidRDefault="00E069CE" w:rsidP="00E069CE">
            <w:pPr>
              <w:rPr>
                <w:rFonts w:eastAsiaTheme="minorHAnsi" w:cstheme="minorBidi"/>
                <w:color w:val="000000"/>
              </w:rPr>
            </w:pPr>
            <w:r w:rsidRPr="00E069CE">
              <w:rPr>
                <w:rFonts w:eastAsiaTheme="minorHAnsi" w:cstheme="minorBidi"/>
                <w:color w:val="000000"/>
              </w:rPr>
              <w:t>Communicates knowledge in a manner that is concise, comprehensible, and logically organized; applies APA style and formatting for references; assi</w:t>
            </w:r>
            <w:r w:rsidR="00FE695F">
              <w:rPr>
                <w:rFonts w:eastAsiaTheme="minorHAnsi" w:cstheme="minorBidi"/>
                <w:color w:val="000000"/>
              </w:rPr>
              <w:t>gnment contains &lt;80% errors. (</w:t>
            </w:r>
            <w:r w:rsidRPr="00E069CE">
              <w:rPr>
                <w:rFonts w:eastAsiaTheme="minorHAnsi" w:cstheme="minorBidi"/>
                <w:color w:val="000000"/>
              </w:rPr>
              <w:t>4 pts)</w:t>
            </w:r>
          </w:p>
        </w:tc>
        <w:tc>
          <w:tcPr>
            <w:tcW w:w="1999" w:type="dxa"/>
            <w:tcBorders>
              <w:top w:val="single" w:sz="4" w:space="0" w:color="auto"/>
              <w:left w:val="nil"/>
              <w:bottom w:val="single" w:sz="8" w:space="0" w:color="auto"/>
              <w:right w:val="nil"/>
            </w:tcBorders>
            <w:shd w:val="clear" w:color="auto" w:fill="auto"/>
          </w:tcPr>
          <w:p w14:paraId="5867CFED" w14:textId="77777777" w:rsidR="00E069CE" w:rsidRPr="00E069CE" w:rsidRDefault="00E069CE" w:rsidP="00E069CE">
            <w:pPr>
              <w:rPr>
                <w:rFonts w:eastAsiaTheme="minorHAnsi" w:cstheme="minorBidi"/>
                <w:color w:val="000000"/>
              </w:rPr>
            </w:pPr>
            <w:r w:rsidRPr="00E069CE">
              <w:rPr>
                <w:rFonts w:eastAsiaTheme="minorHAnsi" w:cstheme="minorBidi"/>
                <w:color w:val="000000"/>
              </w:rPr>
              <w:t>Communicates knowledge in a manner that is concise, comprehensible, and logically organized; applies APA style and formatting for references; assignment contains no errors.</w:t>
            </w:r>
            <w:r>
              <w:rPr>
                <w:rFonts w:eastAsiaTheme="minorHAnsi" w:cstheme="minorBidi"/>
                <w:color w:val="000000"/>
              </w:rPr>
              <w:t xml:space="preserve"> </w:t>
            </w:r>
            <w:r w:rsidRPr="00E069CE">
              <w:rPr>
                <w:rFonts w:eastAsiaTheme="minorHAnsi" w:cstheme="minorBidi"/>
                <w:color w:val="000000"/>
              </w:rPr>
              <w:t>(5 pts)</w:t>
            </w:r>
          </w:p>
        </w:tc>
        <w:tc>
          <w:tcPr>
            <w:tcW w:w="1878" w:type="dxa"/>
            <w:tcBorders>
              <w:top w:val="single" w:sz="4" w:space="0" w:color="auto"/>
              <w:left w:val="single" w:sz="8" w:space="0" w:color="auto"/>
              <w:bottom w:val="single" w:sz="8" w:space="0" w:color="auto"/>
              <w:right w:val="single" w:sz="8" w:space="0" w:color="auto"/>
            </w:tcBorders>
            <w:shd w:val="clear" w:color="auto" w:fill="auto"/>
            <w:noWrap/>
          </w:tcPr>
          <w:p w14:paraId="21A09CED"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r w:rsidR="00E069CE" w:rsidRPr="00E069CE" w14:paraId="2FAD0E21" w14:textId="77777777">
        <w:trPr>
          <w:trHeight w:val="920"/>
        </w:trPr>
        <w:tc>
          <w:tcPr>
            <w:tcW w:w="2159" w:type="dxa"/>
            <w:tcBorders>
              <w:top w:val="nil"/>
              <w:left w:val="single" w:sz="8" w:space="0" w:color="auto"/>
              <w:bottom w:val="single" w:sz="8" w:space="0" w:color="auto"/>
              <w:right w:val="single" w:sz="8" w:space="0" w:color="auto"/>
            </w:tcBorders>
            <w:shd w:val="clear" w:color="auto" w:fill="auto"/>
          </w:tcPr>
          <w:p w14:paraId="06F9B7D2" w14:textId="77777777" w:rsidR="00E069CE" w:rsidRPr="00E069CE" w:rsidRDefault="00E069CE" w:rsidP="00E069CE">
            <w:pPr>
              <w:rPr>
                <w:rFonts w:eastAsiaTheme="minorHAnsi" w:cstheme="minorBidi"/>
                <w:color w:val="000000"/>
              </w:rPr>
            </w:pPr>
            <w:r w:rsidRPr="00E069CE">
              <w:rPr>
                <w:rFonts w:eastAsiaTheme="minorHAnsi" w:cstheme="minorBidi"/>
                <w:color w:val="000000"/>
              </w:rPr>
              <w:t>Total Points Available/ Student Points Earned:</w:t>
            </w:r>
          </w:p>
        </w:tc>
        <w:tc>
          <w:tcPr>
            <w:tcW w:w="860" w:type="dxa"/>
            <w:tcBorders>
              <w:top w:val="nil"/>
              <w:left w:val="nil"/>
              <w:bottom w:val="single" w:sz="8" w:space="0" w:color="auto"/>
              <w:right w:val="single" w:sz="8" w:space="0" w:color="auto"/>
            </w:tcBorders>
            <w:shd w:val="clear" w:color="auto" w:fill="auto"/>
          </w:tcPr>
          <w:p w14:paraId="350DB0BB" w14:textId="77777777" w:rsidR="00E069CE" w:rsidRPr="00E069CE" w:rsidRDefault="00FE695F" w:rsidP="00E069CE">
            <w:pPr>
              <w:rPr>
                <w:rFonts w:eastAsiaTheme="minorHAnsi" w:cstheme="minorBidi"/>
                <w:b/>
                <w:bCs/>
                <w:color w:val="000000"/>
              </w:rPr>
            </w:pPr>
            <w:r>
              <w:rPr>
                <w:rFonts w:eastAsiaTheme="minorHAnsi" w:cstheme="minorBidi"/>
                <w:b/>
                <w:bCs/>
                <w:color w:val="000000"/>
              </w:rPr>
              <w:t>100</w:t>
            </w:r>
          </w:p>
        </w:tc>
        <w:tc>
          <w:tcPr>
            <w:tcW w:w="2007" w:type="dxa"/>
            <w:tcBorders>
              <w:top w:val="nil"/>
              <w:left w:val="nil"/>
              <w:bottom w:val="single" w:sz="8" w:space="0" w:color="auto"/>
              <w:right w:val="single" w:sz="8" w:space="0" w:color="auto"/>
            </w:tcBorders>
            <w:shd w:val="clear" w:color="auto" w:fill="auto"/>
          </w:tcPr>
          <w:p w14:paraId="6941CDAC"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99" w:type="dxa"/>
            <w:tcBorders>
              <w:top w:val="nil"/>
              <w:left w:val="nil"/>
              <w:bottom w:val="single" w:sz="8" w:space="0" w:color="auto"/>
              <w:right w:val="single" w:sz="8" w:space="0" w:color="auto"/>
            </w:tcBorders>
            <w:shd w:val="clear" w:color="auto" w:fill="auto"/>
          </w:tcPr>
          <w:p w14:paraId="1C7C343A"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single" w:sz="8" w:space="0" w:color="auto"/>
            </w:tcBorders>
            <w:shd w:val="clear" w:color="auto" w:fill="auto"/>
          </w:tcPr>
          <w:p w14:paraId="63EC4865"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2019" w:type="dxa"/>
            <w:tcBorders>
              <w:top w:val="nil"/>
              <w:left w:val="nil"/>
              <w:bottom w:val="single" w:sz="8" w:space="0" w:color="auto"/>
              <w:right w:val="single" w:sz="8" w:space="0" w:color="auto"/>
            </w:tcBorders>
            <w:shd w:val="clear" w:color="auto" w:fill="auto"/>
          </w:tcPr>
          <w:p w14:paraId="7AA234C9"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999" w:type="dxa"/>
            <w:tcBorders>
              <w:top w:val="nil"/>
              <w:left w:val="nil"/>
              <w:bottom w:val="single" w:sz="8" w:space="0" w:color="auto"/>
              <w:right w:val="nil"/>
            </w:tcBorders>
            <w:shd w:val="clear" w:color="auto" w:fill="auto"/>
          </w:tcPr>
          <w:p w14:paraId="3BD00B04"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c>
          <w:tcPr>
            <w:tcW w:w="1878" w:type="dxa"/>
            <w:tcBorders>
              <w:top w:val="nil"/>
              <w:left w:val="single" w:sz="8" w:space="0" w:color="auto"/>
              <w:bottom w:val="single" w:sz="8" w:space="0" w:color="auto"/>
              <w:right w:val="single" w:sz="8" w:space="0" w:color="auto"/>
            </w:tcBorders>
            <w:shd w:val="clear" w:color="auto" w:fill="auto"/>
          </w:tcPr>
          <w:p w14:paraId="37436601" w14:textId="77777777" w:rsidR="00E069CE" w:rsidRPr="00E069CE" w:rsidRDefault="00E069CE" w:rsidP="00E069CE">
            <w:pPr>
              <w:rPr>
                <w:rFonts w:eastAsiaTheme="minorHAnsi" w:cstheme="minorBidi"/>
                <w:color w:val="000000"/>
              </w:rPr>
            </w:pPr>
            <w:r w:rsidRPr="00E069CE">
              <w:rPr>
                <w:rFonts w:eastAsiaTheme="minorHAnsi" w:cstheme="minorBidi"/>
                <w:color w:val="000000"/>
              </w:rPr>
              <w:t> </w:t>
            </w:r>
          </w:p>
        </w:tc>
      </w:tr>
    </w:tbl>
    <w:p w14:paraId="1D03D2B2" w14:textId="77777777" w:rsidR="0023072E" w:rsidRDefault="0023072E" w:rsidP="006427CD">
      <w:pPr>
        <w:rPr>
          <w:b/>
          <w:sz w:val="28"/>
          <w:szCs w:val="28"/>
        </w:rPr>
      </w:pPr>
    </w:p>
    <w:p w14:paraId="36B6ADD0" w14:textId="77777777" w:rsidR="0006004C" w:rsidRPr="002E12E3" w:rsidRDefault="0006004C" w:rsidP="0006004C">
      <w:pPr>
        <w:rPr>
          <w:b/>
        </w:rPr>
      </w:pPr>
      <w:r w:rsidRPr="002E12E3">
        <w:rPr>
          <w:b/>
        </w:rPr>
        <w:t>Satisfactory (</w:t>
      </w:r>
      <w:r w:rsidR="00FE695F">
        <w:rPr>
          <w:b/>
        </w:rPr>
        <w:t>80</w:t>
      </w:r>
      <w:r w:rsidR="002E12E3" w:rsidRPr="002E12E3">
        <w:rPr>
          <w:b/>
        </w:rPr>
        <w:t xml:space="preserve"> </w:t>
      </w:r>
      <w:r w:rsidRPr="002E12E3">
        <w:rPr>
          <w:b/>
        </w:rPr>
        <w:t>points)</w:t>
      </w:r>
    </w:p>
    <w:p w14:paraId="1936D26A" w14:textId="77777777" w:rsidR="0006004C" w:rsidRPr="00EE7AD9" w:rsidRDefault="0006004C" w:rsidP="0006004C">
      <w:pPr>
        <w:rPr>
          <w:szCs w:val="20"/>
        </w:rPr>
      </w:pPr>
      <w:r w:rsidRPr="00EE7AD9">
        <w:rPr>
          <w:szCs w:val="20"/>
        </w:rPr>
        <w:t xml:space="preserve">If </w:t>
      </w:r>
      <w:r>
        <w:rPr>
          <w:szCs w:val="20"/>
        </w:rPr>
        <w:t>satisfactory not met</w:t>
      </w:r>
      <w:r w:rsidRPr="00EE7AD9">
        <w:rPr>
          <w:szCs w:val="20"/>
        </w:rPr>
        <w:t>, correct named deficiencies and resub</w:t>
      </w:r>
      <w:r w:rsidR="008F5D3B">
        <w:rPr>
          <w:szCs w:val="20"/>
        </w:rPr>
        <w:t xml:space="preserve">mit for further evaluation on </w:t>
      </w:r>
      <w:r>
        <w:rPr>
          <w:szCs w:val="20"/>
        </w:rPr>
        <w:t>_</w:t>
      </w:r>
      <w:r w:rsidR="00FE695F">
        <w:rPr>
          <w:szCs w:val="20"/>
        </w:rPr>
        <w:t>______</w:t>
      </w:r>
      <w:r w:rsidRPr="00EE7AD9">
        <w:rPr>
          <w:szCs w:val="20"/>
        </w:rPr>
        <w:t>_</w:t>
      </w:r>
      <w:r>
        <w:rPr>
          <w:szCs w:val="20"/>
        </w:rPr>
        <w:t xml:space="preserve"> Initials____________</w:t>
      </w:r>
    </w:p>
    <w:p w14:paraId="6732FBC8" w14:textId="77777777" w:rsidR="002E12E3" w:rsidRDefault="002E12E3" w:rsidP="003178B7">
      <w:pPr>
        <w:rPr>
          <w:szCs w:val="20"/>
        </w:rPr>
      </w:pPr>
    </w:p>
    <w:p w14:paraId="29F2083E" w14:textId="77777777" w:rsidR="00032919" w:rsidRPr="003178B7" w:rsidRDefault="0006004C" w:rsidP="003178B7">
      <w:pPr>
        <w:rPr>
          <w:szCs w:val="20"/>
        </w:rPr>
      </w:pPr>
      <w:r w:rsidRPr="00EE7AD9">
        <w:rPr>
          <w:szCs w:val="20"/>
        </w:rPr>
        <w:t>Faculty signature: ______________________</w:t>
      </w:r>
      <w:r w:rsidR="000F0198">
        <w:rPr>
          <w:szCs w:val="20"/>
        </w:rPr>
        <w:t xml:space="preserve">  </w:t>
      </w:r>
      <w:r w:rsidRPr="00EE7AD9">
        <w:rPr>
          <w:szCs w:val="20"/>
        </w:rPr>
        <w:t>Student signature: ___</w:t>
      </w:r>
      <w:r w:rsidR="003178B7">
        <w:rPr>
          <w:szCs w:val="20"/>
        </w:rPr>
        <w:t>_______________________</w:t>
      </w:r>
    </w:p>
    <w:sectPr w:rsidR="00032919" w:rsidRPr="003178B7" w:rsidSect="004A286C">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A4FC1" w14:textId="77777777" w:rsidR="00C67B1A" w:rsidRDefault="00C67B1A" w:rsidP="004735F2">
      <w:r>
        <w:separator/>
      </w:r>
    </w:p>
  </w:endnote>
  <w:endnote w:type="continuationSeparator" w:id="0">
    <w:p w14:paraId="60F92C24" w14:textId="77777777" w:rsidR="00C67B1A" w:rsidRDefault="00C67B1A" w:rsidP="00473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ell MT">
    <w:charset w:val="00"/>
    <w:family w:val="roman"/>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781E7" w14:textId="77777777" w:rsidR="00D16A26" w:rsidRDefault="00D16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91315" w14:textId="77777777" w:rsidR="004735F2" w:rsidRDefault="00D16A26">
    <w:pPr>
      <w:pStyle w:val="Footer"/>
    </w:pPr>
    <w:r>
      <w:t xml:space="preserve">Rev </w:t>
    </w:r>
    <w:r w:rsidR="002946AA">
      <w:t>October</w:t>
    </w:r>
    <w:r>
      <w:t xml:space="preserve"> 2018</w:t>
    </w:r>
    <w:r w:rsidR="004735F2">
      <w:t xml:space="preserve"> df</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F898F" w14:textId="77777777" w:rsidR="00D16A26" w:rsidRDefault="00D16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AA6DD" w14:textId="77777777" w:rsidR="00C67B1A" w:rsidRDefault="00C67B1A" w:rsidP="004735F2">
      <w:r>
        <w:separator/>
      </w:r>
    </w:p>
  </w:footnote>
  <w:footnote w:type="continuationSeparator" w:id="0">
    <w:p w14:paraId="0075E929" w14:textId="77777777" w:rsidR="00C67B1A" w:rsidRDefault="00C67B1A" w:rsidP="00473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75A8C" w14:textId="77777777" w:rsidR="00D16A26" w:rsidRDefault="00D16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5E819" w14:textId="77777777" w:rsidR="00D16A26" w:rsidRDefault="00D16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7025" w14:textId="77777777" w:rsidR="00D16A26" w:rsidRDefault="00D16A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decimal"/>
      <w:isLgl/>
      <w:lvlText w:val="%1."/>
      <w:lvlJc w:val="left"/>
      <w:pPr>
        <w:tabs>
          <w:tab w:val="num" w:pos="360"/>
        </w:tabs>
        <w:ind w:left="360" w:firstLine="360"/>
      </w:pPr>
      <w:rPr>
        <w:rFonts w:cs="Times New Roman" w:hint="default"/>
        <w:color w:val="000000"/>
        <w:position w:val="0"/>
        <w:sz w:val="24"/>
      </w:rPr>
    </w:lvl>
    <w:lvl w:ilvl="1">
      <w:start w:val="1"/>
      <w:numFmt w:val="lowerLetter"/>
      <w:suff w:val="nothing"/>
      <w:lvlText w:val="%2."/>
      <w:lvlJc w:val="left"/>
      <w:pPr>
        <w:ind w:firstLine="1440"/>
      </w:pPr>
      <w:rPr>
        <w:rFonts w:cs="Times New Roman" w:hint="default"/>
        <w:color w:val="000000"/>
        <w:position w:val="0"/>
        <w:sz w:val="24"/>
      </w:rPr>
    </w:lvl>
    <w:lvl w:ilvl="2">
      <w:start w:val="1"/>
      <w:numFmt w:val="lowerRoman"/>
      <w:suff w:val="nothing"/>
      <w:lvlText w:val="%3."/>
      <w:lvlJc w:val="left"/>
      <w:pPr>
        <w:ind w:firstLine="2160"/>
      </w:pPr>
      <w:rPr>
        <w:rFonts w:cs="Times New Roman" w:hint="default"/>
        <w:color w:val="000000"/>
        <w:position w:val="0"/>
        <w:sz w:val="24"/>
      </w:rPr>
    </w:lvl>
    <w:lvl w:ilvl="3">
      <w:start w:val="1"/>
      <w:numFmt w:val="decimal"/>
      <w:isLgl/>
      <w:suff w:val="nothing"/>
      <w:lvlText w:val="%4."/>
      <w:lvlJc w:val="left"/>
      <w:pPr>
        <w:ind w:firstLine="2880"/>
      </w:pPr>
      <w:rPr>
        <w:rFonts w:cs="Times New Roman" w:hint="default"/>
        <w:color w:val="000000"/>
        <w:position w:val="0"/>
        <w:sz w:val="24"/>
      </w:rPr>
    </w:lvl>
    <w:lvl w:ilvl="4">
      <w:start w:val="1"/>
      <w:numFmt w:val="lowerLetter"/>
      <w:suff w:val="nothing"/>
      <w:lvlText w:val="%5."/>
      <w:lvlJc w:val="left"/>
      <w:pPr>
        <w:ind w:firstLine="3600"/>
      </w:pPr>
      <w:rPr>
        <w:rFonts w:cs="Times New Roman" w:hint="default"/>
        <w:color w:val="000000"/>
        <w:position w:val="0"/>
        <w:sz w:val="24"/>
      </w:rPr>
    </w:lvl>
    <w:lvl w:ilvl="5">
      <w:start w:val="1"/>
      <w:numFmt w:val="lowerRoman"/>
      <w:suff w:val="nothing"/>
      <w:lvlText w:val="%6."/>
      <w:lvlJc w:val="left"/>
      <w:pPr>
        <w:ind w:firstLine="4320"/>
      </w:pPr>
      <w:rPr>
        <w:rFonts w:cs="Times New Roman" w:hint="default"/>
        <w:color w:val="000000"/>
        <w:position w:val="0"/>
        <w:sz w:val="24"/>
      </w:rPr>
    </w:lvl>
    <w:lvl w:ilvl="6">
      <w:start w:val="1"/>
      <w:numFmt w:val="decimal"/>
      <w:isLgl/>
      <w:suff w:val="nothing"/>
      <w:lvlText w:val="%7."/>
      <w:lvlJc w:val="left"/>
      <w:pPr>
        <w:ind w:firstLine="5040"/>
      </w:pPr>
      <w:rPr>
        <w:rFonts w:cs="Times New Roman" w:hint="default"/>
        <w:color w:val="000000"/>
        <w:position w:val="0"/>
        <w:sz w:val="24"/>
      </w:rPr>
    </w:lvl>
    <w:lvl w:ilvl="7">
      <w:start w:val="1"/>
      <w:numFmt w:val="lowerLetter"/>
      <w:suff w:val="nothing"/>
      <w:lvlText w:val="%8."/>
      <w:lvlJc w:val="left"/>
      <w:pPr>
        <w:ind w:firstLine="5760"/>
      </w:pPr>
      <w:rPr>
        <w:rFonts w:cs="Times New Roman" w:hint="default"/>
        <w:color w:val="000000"/>
        <w:position w:val="0"/>
        <w:sz w:val="24"/>
      </w:rPr>
    </w:lvl>
    <w:lvl w:ilvl="8">
      <w:start w:val="1"/>
      <w:numFmt w:val="lowerRoman"/>
      <w:suff w:val="nothing"/>
      <w:lvlText w:val="%9."/>
      <w:lvlJc w:val="left"/>
      <w:pPr>
        <w:ind w:firstLine="6480"/>
      </w:pPr>
      <w:rPr>
        <w:rFonts w:cs="Times New Roman" w:hint="default"/>
        <w:color w:val="000000"/>
        <w:position w:val="0"/>
        <w:sz w:val="24"/>
      </w:rPr>
    </w:lvl>
  </w:abstractNum>
  <w:abstractNum w:abstractNumId="1" w15:restartNumberingAfterBreak="0">
    <w:nsid w:val="00000003"/>
    <w:multiLevelType w:val="multilevel"/>
    <w:tmpl w:val="894EE875"/>
    <w:lvl w:ilvl="0">
      <w:start w:val="1"/>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2" w15:restartNumberingAfterBreak="0">
    <w:nsid w:val="00000005"/>
    <w:multiLevelType w:val="multilevel"/>
    <w:tmpl w:val="894EE877"/>
    <w:lvl w:ilvl="0">
      <w:start w:val="3"/>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3" w15:restartNumberingAfterBreak="0">
    <w:nsid w:val="00000006"/>
    <w:multiLevelType w:val="multilevel"/>
    <w:tmpl w:val="894EE878"/>
    <w:lvl w:ilvl="0">
      <w:start w:val="6"/>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4" w15:restartNumberingAfterBreak="0">
    <w:nsid w:val="01496DB1"/>
    <w:multiLevelType w:val="hybridMultilevel"/>
    <w:tmpl w:val="F27C3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90B2D29"/>
    <w:multiLevelType w:val="hybridMultilevel"/>
    <w:tmpl w:val="F880C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10573"/>
    <w:multiLevelType w:val="hybridMultilevel"/>
    <w:tmpl w:val="C56C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B41346"/>
    <w:multiLevelType w:val="hybridMultilevel"/>
    <w:tmpl w:val="4A946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B51D5D"/>
    <w:multiLevelType w:val="hybridMultilevel"/>
    <w:tmpl w:val="82FEA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3B51E2"/>
    <w:multiLevelType w:val="hybridMultilevel"/>
    <w:tmpl w:val="81365E30"/>
    <w:lvl w:ilvl="0" w:tplc="33E438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1BB70A9"/>
    <w:multiLevelType w:val="hybridMultilevel"/>
    <w:tmpl w:val="BB4E23CE"/>
    <w:lvl w:ilvl="0" w:tplc="3158847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84740C"/>
    <w:multiLevelType w:val="hybridMultilevel"/>
    <w:tmpl w:val="8F24D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001993"/>
    <w:multiLevelType w:val="hybridMultilevel"/>
    <w:tmpl w:val="3580CA3C"/>
    <w:lvl w:ilvl="0" w:tplc="DBB8D2B2">
      <w:start w:val="1"/>
      <w:numFmt w:val="bullet"/>
      <w:lvlText w:val=""/>
      <w:lvlJc w:val="left"/>
      <w:pPr>
        <w:tabs>
          <w:tab w:val="num" w:pos="720"/>
        </w:tabs>
        <w:ind w:left="720" w:hanging="360"/>
      </w:pPr>
      <w:rPr>
        <w:rFonts w:ascii="Wingdings 2" w:hAnsi="Wingdings 2" w:hint="default"/>
      </w:rPr>
    </w:lvl>
    <w:lvl w:ilvl="1" w:tplc="79F87E76" w:tentative="1">
      <w:start w:val="1"/>
      <w:numFmt w:val="bullet"/>
      <w:lvlText w:val=""/>
      <w:lvlJc w:val="left"/>
      <w:pPr>
        <w:tabs>
          <w:tab w:val="num" w:pos="1440"/>
        </w:tabs>
        <w:ind w:left="1440" w:hanging="360"/>
      </w:pPr>
      <w:rPr>
        <w:rFonts w:ascii="Wingdings 2" w:hAnsi="Wingdings 2" w:hint="default"/>
      </w:rPr>
    </w:lvl>
    <w:lvl w:ilvl="2" w:tplc="16480732" w:tentative="1">
      <w:start w:val="1"/>
      <w:numFmt w:val="bullet"/>
      <w:lvlText w:val=""/>
      <w:lvlJc w:val="left"/>
      <w:pPr>
        <w:tabs>
          <w:tab w:val="num" w:pos="2160"/>
        </w:tabs>
        <w:ind w:left="2160" w:hanging="360"/>
      </w:pPr>
      <w:rPr>
        <w:rFonts w:ascii="Wingdings 2" w:hAnsi="Wingdings 2" w:hint="default"/>
      </w:rPr>
    </w:lvl>
    <w:lvl w:ilvl="3" w:tplc="838C0E04" w:tentative="1">
      <w:start w:val="1"/>
      <w:numFmt w:val="bullet"/>
      <w:lvlText w:val=""/>
      <w:lvlJc w:val="left"/>
      <w:pPr>
        <w:tabs>
          <w:tab w:val="num" w:pos="2880"/>
        </w:tabs>
        <w:ind w:left="2880" w:hanging="360"/>
      </w:pPr>
      <w:rPr>
        <w:rFonts w:ascii="Wingdings 2" w:hAnsi="Wingdings 2" w:hint="default"/>
      </w:rPr>
    </w:lvl>
    <w:lvl w:ilvl="4" w:tplc="FF782D4A" w:tentative="1">
      <w:start w:val="1"/>
      <w:numFmt w:val="bullet"/>
      <w:lvlText w:val=""/>
      <w:lvlJc w:val="left"/>
      <w:pPr>
        <w:tabs>
          <w:tab w:val="num" w:pos="3600"/>
        </w:tabs>
        <w:ind w:left="3600" w:hanging="360"/>
      </w:pPr>
      <w:rPr>
        <w:rFonts w:ascii="Wingdings 2" w:hAnsi="Wingdings 2" w:hint="default"/>
      </w:rPr>
    </w:lvl>
    <w:lvl w:ilvl="5" w:tplc="DF02F29E" w:tentative="1">
      <w:start w:val="1"/>
      <w:numFmt w:val="bullet"/>
      <w:lvlText w:val=""/>
      <w:lvlJc w:val="left"/>
      <w:pPr>
        <w:tabs>
          <w:tab w:val="num" w:pos="4320"/>
        </w:tabs>
        <w:ind w:left="4320" w:hanging="360"/>
      </w:pPr>
      <w:rPr>
        <w:rFonts w:ascii="Wingdings 2" w:hAnsi="Wingdings 2" w:hint="default"/>
      </w:rPr>
    </w:lvl>
    <w:lvl w:ilvl="6" w:tplc="23DC233C" w:tentative="1">
      <w:start w:val="1"/>
      <w:numFmt w:val="bullet"/>
      <w:lvlText w:val=""/>
      <w:lvlJc w:val="left"/>
      <w:pPr>
        <w:tabs>
          <w:tab w:val="num" w:pos="5040"/>
        </w:tabs>
        <w:ind w:left="5040" w:hanging="360"/>
      </w:pPr>
      <w:rPr>
        <w:rFonts w:ascii="Wingdings 2" w:hAnsi="Wingdings 2" w:hint="default"/>
      </w:rPr>
    </w:lvl>
    <w:lvl w:ilvl="7" w:tplc="15F82ADE" w:tentative="1">
      <w:start w:val="1"/>
      <w:numFmt w:val="bullet"/>
      <w:lvlText w:val=""/>
      <w:lvlJc w:val="left"/>
      <w:pPr>
        <w:tabs>
          <w:tab w:val="num" w:pos="5760"/>
        </w:tabs>
        <w:ind w:left="5760" w:hanging="360"/>
      </w:pPr>
      <w:rPr>
        <w:rFonts w:ascii="Wingdings 2" w:hAnsi="Wingdings 2" w:hint="default"/>
      </w:rPr>
    </w:lvl>
    <w:lvl w:ilvl="8" w:tplc="00E47D62"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18C32BFF"/>
    <w:multiLevelType w:val="hybridMultilevel"/>
    <w:tmpl w:val="D5ACB75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276740"/>
    <w:multiLevelType w:val="hybridMultilevel"/>
    <w:tmpl w:val="958ED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A36A7B"/>
    <w:multiLevelType w:val="hybridMultilevel"/>
    <w:tmpl w:val="5CBC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3051C2"/>
    <w:multiLevelType w:val="hybridMultilevel"/>
    <w:tmpl w:val="9722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4C13EF"/>
    <w:multiLevelType w:val="hybridMultilevel"/>
    <w:tmpl w:val="ADF2BB76"/>
    <w:lvl w:ilvl="0" w:tplc="C456C04A">
      <w:start w:val="3"/>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FD7A72"/>
    <w:multiLevelType w:val="hybridMultilevel"/>
    <w:tmpl w:val="2A72C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03C8C"/>
    <w:multiLevelType w:val="hybridMultilevel"/>
    <w:tmpl w:val="74B0232C"/>
    <w:lvl w:ilvl="0" w:tplc="1F927DC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3E247B"/>
    <w:multiLevelType w:val="hybridMultilevel"/>
    <w:tmpl w:val="801E84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3A6360"/>
    <w:multiLevelType w:val="hybridMultilevel"/>
    <w:tmpl w:val="22EC3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434EED"/>
    <w:multiLevelType w:val="hybridMultilevel"/>
    <w:tmpl w:val="5E3A6A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A1008"/>
    <w:multiLevelType w:val="hybridMultilevel"/>
    <w:tmpl w:val="86E4759A"/>
    <w:lvl w:ilvl="0" w:tplc="559C9980">
      <w:start w:val="1"/>
      <w:numFmt w:val="bullet"/>
      <w:lvlText w:val=""/>
      <w:lvlJc w:val="left"/>
      <w:pPr>
        <w:tabs>
          <w:tab w:val="num" w:pos="2520"/>
        </w:tabs>
        <w:ind w:left="2520" w:hanging="360"/>
      </w:pPr>
      <w:rPr>
        <w:rFonts w:ascii="Symbol" w:hAnsi="Symbol" w:hint="default"/>
        <w:sz w:val="16"/>
      </w:rPr>
    </w:lvl>
    <w:lvl w:ilvl="1" w:tplc="04090003" w:tentative="1">
      <w:start w:val="1"/>
      <w:numFmt w:val="bullet"/>
      <w:lvlText w:val="o"/>
      <w:lvlJc w:val="left"/>
      <w:pPr>
        <w:tabs>
          <w:tab w:val="num" w:pos="2988"/>
        </w:tabs>
        <w:ind w:left="2988" w:hanging="360"/>
      </w:pPr>
      <w:rPr>
        <w:rFonts w:ascii="Courier New" w:hAnsi="Courier New" w:cs="Courier New" w:hint="default"/>
      </w:rPr>
    </w:lvl>
    <w:lvl w:ilvl="2" w:tplc="04090005" w:tentative="1">
      <w:start w:val="1"/>
      <w:numFmt w:val="bullet"/>
      <w:lvlText w:val=""/>
      <w:lvlJc w:val="left"/>
      <w:pPr>
        <w:tabs>
          <w:tab w:val="num" w:pos="3708"/>
        </w:tabs>
        <w:ind w:left="3708" w:hanging="360"/>
      </w:pPr>
      <w:rPr>
        <w:rFonts w:ascii="Wingdings" w:hAnsi="Wingdings" w:hint="default"/>
      </w:rPr>
    </w:lvl>
    <w:lvl w:ilvl="3" w:tplc="04090001" w:tentative="1">
      <w:start w:val="1"/>
      <w:numFmt w:val="bullet"/>
      <w:lvlText w:val=""/>
      <w:lvlJc w:val="left"/>
      <w:pPr>
        <w:tabs>
          <w:tab w:val="num" w:pos="4428"/>
        </w:tabs>
        <w:ind w:left="4428" w:hanging="360"/>
      </w:pPr>
      <w:rPr>
        <w:rFonts w:ascii="Symbol" w:hAnsi="Symbol" w:hint="default"/>
      </w:rPr>
    </w:lvl>
    <w:lvl w:ilvl="4" w:tplc="04090003" w:tentative="1">
      <w:start w:val="1"/>
      <w:numFmt w:val="bullet"/>
      <w:lvlText w:val="o"/>
      <w:lvlJc w:val="left"/>
      <w:pPr>
        <w:tabs>
          <w:tab w:val="num" w:pos="5148"/>
        </w:tabs>
        <w:ind w:left="5148" w:hanging="360"/>
      </w:pPr>
      <w:rPr>
        <w:rFonts w:ascii="Courier New" w:hAnsi="Courier New" w:cs="Courier New" w:hint="default"/>
      </w:rPr>
    </w:lvl>
    <w:lvl w:ilvl="5" w:tplc="04090005" w:tentative="1">
      <w:start w:val="1"/>
      <w:numFmt w:val="bullet"/>
      <w:lvlText w:val=""/>
      <w:lvlJc w:val="left"/>
      <w:pPr>
        <w:tabs>
          <w:tab w:val="num" w:pos="5868"/>
        </w:tabs>
        <w:ind w:left="5868" w:hanging="360"/>
      </w:pPr>
      <w:rPr>
        <w:rFonts w:ascii="Wingdings" w:hAnsi="Wingdings" w:hint="default"/>
      </w:rPr>
    </w:lvl>
    <w:lvl w:ilvl="6" w:tplc="04090001" w:tentative="1">
      <w:start w:val="1"/>
      <w:numFmt w:val="bullet"/>
      <w:lvlText w:val=""/>
      <w:lvlJc w:val="left"/>
      <w:pPr>
        <w:tabs>
          <w:tab w:val="num" w:pos="6588"/>
        </w:tabs>
        <w:ind w:left="6588" w:hanging="360"/>
      </w:pPr>
      <w:rPr>
        <w:rFonts w:ascii="Symbol" w:hAnsi="Symbol" w:hint="default"/>
      </w:rPr>
    </w:lvl>
    <w:lvl w:ilvl="7" w:tplc="04090003" w:tentative="1">
      <w:start w:val="1"/>
      <w:numFmt w:val="bullet"/>
      <w:lvlText w:val="o"/>
      <w:lvlJc w:val="left"/>
      <w:pPr>
        <w:tabs>
          <w:tab w:val="num" w:pos="7308"/>
        </w:tabs>
        <w:ind w:left="7308" w:hanging="360"/>
      </w:pPr>
      <w:rPr>
        <w:rFonts w:ascii="Courier New" w:hAnsi="Courier New" w:cs="Courier New" w:hint="default"/>
      </w:rPr>
    </w:lvl>
    <w:lvl w:ilvl="8" w:tplc="04090005" w:tentative="1">
      <w:start w:val="1"/>
      <w:numFmt w:val="bullet"/>
      <w:lvlText w:val=""/>
      <w:lvlJc w:val="left"/>
      <w:pPr>
        <w:tabs>
          <w:tab w:val="num" w:pos="8028"/>
        </w:tabs>
        <w:ind w:left="8028" w:hanging="360"/>
      </w:pPr>
      <w:rPr>
        <w:rFonts w:ascii="Wingdings" w:hAnsi="Wingdings" w:hint="default"/>
      </w:rPr>
    </w:lvl>
  </w:abstractNum>
  <w:abstractNum w:abstractNumId="24" w15:restartNumberingAfterBreak="0">
    <w:nsid w:val="43C81B8E"/>
    <w:multiLevelType w:val="hybridMultilevel"/>
    <w:tmpl w:val="5CEC1C80"/>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F74842"/>
    <w:multiLevelType w:val="hybridMultilevel"/>
    <w:tmpl w:val="BFA22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9F1906"/>
    <w:multiLevelType w:val="hybridMultilevel"/>
    <w:tmpl w:val="F822D8A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Georgia"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Georgia"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Georgia"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50A16A28"/>
    <w:multiLevelType w:val="hybridMultilevel"/>
    <w:tmpl w:val="8A5C8C28"/>
    <w:lvl w:ilvl="0" w:tplc="1F927DC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452F5"/>
    <w:multiLevelType w:val="hybridMultilevel"/>
    <w:tmpl w:val="75F01044"/>
    <w:lvl w:ilvl="0" w:tplc="3158847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256229"/>
    <w:multiLevelType w:val="hybridMultilevel"/>
    <w:tmpl w:val="20049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904475D"/>
    <w:multiLevelType w:val="hybridMultilevel"/>
    <w:tmpl w:val="C2025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A75B3"/>
    <w:multiLevelType w:val="hybridMultilevel"/>
    <w:tmpl w:val="49D4D6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0666CAE"/>
    <w:multiLevelType w:val="hybridMultilevel"/>
    <w:tmpl w:val="28082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875389"/>
    <w:multiLevelType w:val="hybridMultilevel"/>
    <w:tmpl w:val="CFD25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123AC4"/>
    <w:multiLevelType w:val="hybridMultilevel"/>
    <w:tmpl w:val="7C24E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AE468A"/>
    <w:multiLevelType w:val="hybridMultilevel"/>
    <w:tmpl w:val="0D78260C"/>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A6735"/>
    <w:multiLevelType w:val="hybridMultilevel"/>
    <w:tmpl w:val="55229064"/>
    <w:lvl w:ilvl="0" w:tplc="A62C512C">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A70503"/>
    <w:multiLevelType w:val="hybridMultilevel"/>
    <w:tmpl w:val="28CA1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FD84B5D"/>
    <w:multiLevelType w:val="hybridMultilevel"/>
    <w:tmpl w:val="CDD0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27"/>
  </w:num>
  <w:num w:numId="4">
    <w:abstractNumId w:val="19"/>
  </w:num>
  <w:num w:numId="5">
    <w:abstractNumId w:val="1"/>
  </w:num>
  <w:num w:numId="6">
    <w:abstractNumId w:val="2"/>
  </w:num>
  <w:num w:numId="7">
    <w:abstractNumId w:val="3"/>
  </w:num>
  <w:num w:numId="8">
    <w:abstractNumId w:val="9"/>
  </w:num>
  <w:num w:numId="9">
    <w:abstractNumId w:val="13"/>
  </w:num>
  <w:num w:numId="10">
    <w:abstractNumId w:val="37"/>
  </w:num>
  <w:num w:numId="11">
    <w:abstractNumId w:val="31"/>
  </w:num>
  <w:num w:numId="12">
    <w:abstractNumId w:val="22"/>
  </w:num>
  <w:num w:numId="13">
    <w:abstractNumId w:val="8"/>
  </w:num>
  <w:num w:numId="14">
    <w:abstractNumId w:val="5"/>
  </w:num>
  <w:num w:numId="15">
    <w:abstractNumId w:val="30"/>
  </w:num>
  <w:num w:numId="16">
    <w:abstractNumId w:val="0"/>
  </w:num>
  <w:num w:numId="17">
    <w:abstractNumId w:val="10"/>
  </w:num>
  <w:num w:numId="18">
    <w:abstractNumId w:val="26"/>
  </w:num>
  <w:num w:numId="19">
    <w:abstractNumId w:val="35"/>
  </w:num>
  <w:num w:numId="20">
    <w:abstractNumId w:val="18"/>
  </w:num>
  <w:num w:numId="21">
    <w:abstractNumId w:val="25"/>
  </w:num>
  <w:num w:numId="22">
    <w:abstractNumId w:val="14"/>
  </w:num>
  <w:num w:numId="23">
    <w:abstractNumId w:val="33"/>
  </w:num>
  <w:num w:numId="24">
    <w:abstractNumId w:val="38"/>
  </w:num>
  <w:num w:numId="25">
    <w:abstractNumId w:val="15"/>
  </w:num>
  <w:num w:numId="26">
    <w:abstractNumId w:val="21"/>
  </w:num>
  <w:num w:numId="27">
    <w:abstractNumId w:val="29"/>
  </w:num>
  <w:num w:numId="28">
    <w:abstractNumId w:val="6"/>
  </w:num>
  <w:num w:numId="29">
    <w:abstractNumId w:val="34"/>
  </w:num>
  <w:num w:numId="30">
    <w:abstractNumId w:val="32"/>
  </w:num>
  <w:num w:numId="31">
    <w:abstractNumId w:val="28"/>
  </w:num>
  <w:num w:numId="32">
    <w:abstractNumId w:val="12"/>
  </w:num>
  <w:num w:numId="33">
    <w:abstractNumId w:val="4"/>
  </w:num>
  <w:num w:numId="34">
    <w:abstractNumId w:val="11"/>
  </w:num>
  <w:num w:numId="35">
    <w:abstractNumId w:val="7"/>
  </w:num>
  <w:num w:numId="36">
    <w:abstractNumId w:val="17"/>
  </w:num>
  <w:num w:numId="37">
    <w:abstractNumId w:val="36"/>
  </w:num>
  <w:num w:numId="38">
    <w:abstractNumId w:val="24"/>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0129A4"/>
    <w:rsid w:val="00032919"/>
    <w:rsid w:val="000456AE"/>
    <w:rsid w:val="0006004C"/>
    <w:rsid w:val="000721A9"/>
    <w:rsid w:val="00072870"/>
    <w:rsid w:val="00080768"/>
    <w:rsid w:val="00081416"/>
    <w:rsid w:val="00091ED0"/>
    <w:rsid w:val="0009666A"/>
    <w:rsid w:val="000A4F4A"/>
    <w:rsid w:val="000A5DBA"/>
    <w:rsid w:val="000A7AAD"/>
    <w:rsid w:val="000C2C31"/>
    <w:rsid w:val="000F0198"/>
    <w:rsid w:val="000F61AA"/>
    <w:rsid w:val="001071D3"/>
    <w:rsid w:val="00195B93"/>
    <w:rsid w:val="001A512C"/>
    <w:rsid w:val="002137D7"/>
    <w:rsid w:val="00216C10"/>
    <w:rsid w:val="0023072E"/>
    <w:rsid w:val="00283C0B"/>
    <w:rsid w:val="00290525"/>
    <w:rsid w:val="002946AA"/>
    <w:rsid w:val="002A3F16"/>
    <w:rsid w:val="002A65FA"/>
    <w:rsid w:val="002B1FD2"/>
    <w:rsid w:val="002C01B0"/>
    <w:rsid w:val="002C3977"/>
    <w:rsid w:val="002C79DE"/>
    <w:rsid w:val="002E12E3"/>
    <w:rsid w:val="0030457B"/>
    <w:rsid w:val="003178B7"/>
    <w:rsid w:val="0034325D"/>
    <w:rsid w:val="00370FB2"/>
    <w:rsid w:val="003A4C36"/>
    <w:rsid w:val="003B678B"/>
    <w:rsid w:val="003C1515"/>
    <w:rsid w:val="003D4ED1"/>
    <w:rsid w:val="003E6D17"/>
    <w:rsid w:val="00402E35"/>
    <w:rsid w:val="00410C0A"/>
    <w:rsid w:val="00462FCC"/>
    <w:rsid w:val="004735F2"/>
    <w:rsid w:val="004A286C"/>
    <w:rsid w:val="004E0FF8"/>
    <w:rsid w:val="0050739F"/>
    <w:rsid w:val="00516B1F"/>
    <w:rsid w:val="005206B5"/>
    <w:rsid w:val="00546D9F"/>
    <w:rsid w:val="00552F2E"/>
    <w:rsid w:val="005672BB"/>
    <w:rsid w:val="005977F9"/>
    <w:rsid w:val="005A6BBF"/>
    <w:rsid w:val="005B2A0A"/>
    <w:rsid w:val="00600031"/>
    <w:rsid w:val="00630A5A"/>
    <w:rsid w:val="006427CD"/>
    <w:rsid w:val="0066130D"/>
    <w:rsid w:val="006620F1"/>
    <w:rsid w:val="006805B7"/>
    <w:rsid w:val="006A7F3F"/>
    <w:rsid w:val="006B34C4"/>
    <w:rsid w:val="006E000F"/>
    <w:rsid w:val="007031C1"/>
    <w:rsid w:val="00741DE8"/>
    <w:rsid w:val="00743C64"/>
    <w:rsid w:val="00753DFF"/>
    <w:rsid w:val="00763BE8"/>
    <w:rsid w:val="00774861"/>
    <w:rsid w:val="007866E0"/>
    <w:rsid w:val="007A4F6A"/>
    <w:rsid w:val="007E0318"/>
    <w:rsid w:val="007E1577"/>
    <w:rsid w:val="00805130"/>
    <w:rsid w:val="00815E9C"/>
    <w:rsid w:val="00815EA8"/>
    <w:rsid w:val="0083495C"/>
    <w:rsid w:val="0083740D"/>
    <w:rsid w:val="00854778"/>
    <w:rsid w:val="00860F9A"/>
    <w:rsid w:val="00897741"/>
    <w:rsid w:val="008A12B4"/>
    <w:rsid w:val="008A1445"/>
    <w:rsid w:val="008B339A"/>
    <w:rsid w:val="008D702B"/>
    <w:rsid w:val="008F5D3B"/>
    <w:rsid w:val="008F7D73"/>
    <w:rsid w:val="00905597"/>
    <w:rsid w:val="00941918"/>
    <w:rsid w:val="0094602D"/>
    <w:rsid w:val="00950EE2"/>
    <w:rsid w:val="009A01E1"/>
    <w:rsid w:val="009C3673"/>
    <w:rsid w:val="009E38E0"/>
    <w:rsid w:val="009F3F50"/>
    <w:rsid w:val="00A053A3"/>
    <w:rsid w:val="00A71B09"/>
    <w:rsid w:val="00A76D52"/>
    <w:rsid w:val="00A84B1A"/>
    <w:rsid w:val="00A860DD"/>
    <w:rsid w:val="00A9599A"/>
    <w:rsid w:val="00AD152D"/>
    <w:rsid w:val="00AD5534"/>
    <w:rsid w:val="00B1171A"/>
    <w:rsid w:val="00B12C53"/>
    <w:rsid w:val="00B22A62"/>
    <w:rsid w:val="00B3727E"/>
    <w:rsid w:val="00C36E7C"/>
    <w:rsid w:val="00C62CB3"/>
    <w:rsid w:val="00C67B1A"/>
    <w:rsid w:val="00C8124E"/>
    <w:rsid w:val="00C9207F"/>
    <w:rsid w:val="00CF2B1A"/>
    <w:rsid w:val="00D16A26"/>
    <w:rsid w:val="00D43356"/>
    <w:rsid w:val="00D45D03"/>
    <w:rsid w:val="00D54110"/>
    <w:rsid w:val="00D94734"/>
    <w:rsid w:val="00DC2E9D"/>
    <w:rsid w:val="00DE2266"/>
    <w:rsid w:val="00DE30CF"/>
    <w:rsid w:val="00E01C0E"/>
    <w:rsid w:val="00E069CE"/>
    <w:rsid w:val="00E150A0"/>
    <w:rsid w:val="00E34B23"/>
    <w:rsid w:val="00EE7AD9"/>
    <w:rsid w:val="00F868E1"/>
    <w:rsid w:val="00F966EB"/>
    <w:rsid w:val="00FB5D4E"/>
    <w:rsid w:val="00FE695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7C9EC"/>
  <w15:docId w15:val="{DD7BCB52-B57E-46E9-8106-ACB818FB2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456AE"/>
    <w:rPr>
      <w:rFonts w:ascii="Times New Roman" w:eastAsia="Times New Roman" w:hAnsi="Times New Roman" w:cs="Times New Roman"/>
    </w:rPr>
  </w:style>
  <w:style w:type="paragraph" w:styleId="Heading1">
    <w:name w:val="heading 1"/>
    <w:basedOn w:val="Normal"/>
    <w:next w:val="Normal"/>
    <w:link w:val="Heading1Char"/>
    <w:qFormat/>
    <w:rsid w:val="00EE7AD9"/>
    <w:pPr>
      <w:keepNext/>
      <w:spacing w:before="240" w:after="60"/>
      <w:outlineLvl w:val="0"/>
    </w:pPr>
    <w:rPr>
      <w:rFonts w:ascii="Arial" w:hAnsi="Arial" w:cs="Arial"/>
      <w:b/>
      <w:bCs/>
      <w:kern w:val="32"/>
      <w:sz w:val="32"/>
      <w:szCs w:val="32"/>
    </w:rPr>
  </w:style>
  <w:style w:type="paragraph" w:styleId="Heading6">
    <w:name w:val="heading 6"/>
    <w:basedOn w:val="Normal"/>
    <w:next w:val="Normal"/>
    <w:link w:val="Heading6Char"/>
    <w:qFormat/>
    <w:rsid w:val="00EE7AD9"/>
    <w:pPr>
      <w:keepNext/>
      <w:jc w:val="center"/>
      <w:outlineLvl w:val="5"/>
    </w:pPr>
    <w:rPr>
      <w:rFonts w:ascii="Bell MT" w:hAnsi="Bell MT" w:cs="Bell MT"/>
      <w:b/>
      <w:bCs/>
      <w:sz w:val="32"/>
      <w:szCs w:val="32"/>
    </w:rPr>
  </w:style>
  <w:style w:type="paragraph" w:styleId="Heading9">
    <w:name w:val="heading 9"/>
    <w:basedOn w:val="Normal"/>
    <w:next w:val="Normal"/>
    <w:link w:val="Heading9Char"/>
    <w:qFormat/>
    <w:rsid w:val="00EE7AD9"/>
    <w:pPr>
      <w:keepNext/>
      <w:pBdr>
        <w:top w:val="single" w:sz="12" w:space="1" w:color="auto"/>
        <w:bottom w:val="single" w:sz="12" w:space="1" w:color="auto"/>
      </w:pBdr>
      <w:spacing w:line="360" w:lineRule="auto"/>
      <w:jc w:val="center"/>
      <w:outlineLvl w:val="8"/>
    </w:pPr>
    <w:rPr>
      <w:rFonts w:ascii="Bell MT" w:hAnsi="Bell MT" w:cs="Bell MT"/>
      <w:b/>
      <w:bCs/>
      <w:small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7AD9"/>
    <w:rPr>
      <w:rFonts w:ascii="Arial" w:eastAsia="Times New Roman" w:hAnsi="Arial" w:cs="Arial"/>
      <w:b/>
      <w:bCs/>
      <w:kern w:val="32"/>
      <w:sz w:val="32"/>
      <w:szCs w:val="32"/>
    </w:rPr>
  </w:style>
  <w:style w:type="character" w:customStyle="1" w:styleId="Heading6Char">
    <w:name w:val="Heading 6 Char"/>
    <w:basedOn w:val="DefaultParagraphFont"/>
    <w:link w:val="Heading6"/>
    <w:rsid w:val="00EE7AD9"/>
    <w:rPr>
      <w:rFonts w:ascii="Bell MT" w:eastAsia="Times New Roman" w:hAnsi="Bell MT" w:cs="Bell MT"/>
      <w:b/>
      <w:bCs/>
      <w:sz w:val="32"/>
      <w:szCs w:val="32"/>
    </w:rPr>
  </w:style>
  <w:style w:type="character" w:customStyle="1" w:styleId="Heading9Char">
    <w:name w:val="Heading 9 Char"/>
    <w:basedOn w:val="DefaultParagraphFont"/>
    <w:link w:val="Heading9"/>
    <w:rsid w:val="00EE7AD9"/>
    <w:rPr>
      <w:rFonts w:ascii="Bell MT" w:eastAsia="Times New Roman" w:hAnsi="Bell MT" w:cs="Bell MT"/>
      <w:b/>
      <w:bCs/>
      <w:smallCaps/>
      <w:sz w:val="36"/>
      <w:szCs w:val="36"/>
    </w:rPr>
  </w:style>
  <w:style w:type="paragraph" w:styleId="PlainText">
    <w:name w:val="Plain Text"/>
    <w:basedOn w:val="Normal"/>
    <w:link w:val="PlainTextChar"/>
    <w:uiPriority w:val="99"/>
    <w:rsid w:val="00EE7AD9"/>
    <w:rPr>
      <w:rFonts w:ascii="Courier New" w:hAnsi="Courier New" w:cs="Courier New"/>
      <w:sz w:val="20"/>
      <w:szCs w:val="20"/>
    </w:rPr>
  </w:style>
  <w:style w:type="character" w:customStyle="1" w:styleId="PlainTextChar">
    <w:name w:val="Plain Text Char"/>
    <w:basedOn w:val="DefaultParagraphFont"/>
    <w:link w:val="PlainText"/>
    <w:uiPriority w:val="99"/>
    <w:rsid w:val="00EE7AD9"/>
    <w:rPr>
      <w:rFonts w:ascii="Courier New" w:eastAsia="Times New Roman" w:hAnsi="Courier New" w:cs="Courier New"/>
      <w:sz w:val="20"/>
      <w:szCs w:val="20"/>
    </w:rPr>
  </w:style>
  <w:style w:type="paragraph" w:styleId="MessageHeader">
    <w:name w:val="Message Header"/>
    <w:basedOn w:val="Normal"/>
    <w:link w:val="MessageHeaderChar"/>
    <w:rsid w:val="00EE7AD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EE7AD9"/>
    <w:rPr>
      <w:rFonts w:ascii="Arial" w:eastAsia="Times New Roman" w:hAnsi="Arial" w:cs="Arial"/>
      <w:shd w:val="pct20" w:color="auto" w:fill="auto"/>
    </w:rPr>
  </w:style>
  <w:style w:type="paragraph" w:styleId="Footer">
    <w:name w:val="footer"/>
    <w:basedOn w:val="Normal"/>
    <w:link w:val="FooterChar"/>
    <w:rsid w:val="00EE7AD9"/>
    <w:pPr>
      <w:tabs>
        <w:tab w:val="center" w:pos="4320"/>
        <w:tab w:val="right" w:pos="8640"/>
      </w:tabs>
    </w:pPr>
  </w:style>
  <w:style w:type="character" w:customStyle="1" w:styleId="FooterChar">
    <w:name w:val="Footer Char"/>
    <w:basedOn w:val="DefaultParagraphFont"/>
    <w:link w:val="Footer"/>
    <w:rsid w:val="00EE7AD9"/>
    <w:rPr>
      <w:rFonts w:ascii="Times New Roman" w:eastAsia="Times New Roman" w:hAnsi="Times New Roman" w:cs="Times New Roman"/>
    </w:rPr>
  </w:style>
  <w:style w:type="character" w:styleId="PageNumber">
    <w:name w:val="page number"/>
    <w:basedOn w:val="DefaultParagraphFont"/>
    <w:rsid w:val="00EE7AD9"/>
    <w:rPr>
      <w:rFonts w:cs="Times New Roman"/>
    </w:rPr>
  </w:style>
  <w:style w:type="paragraph" w:customStyle="1" w:styleId="production">
    <w:name w:val="production"/>
    <w:basedOn w:val="Normal"/>
    <w:rsid w:val="00EE7AD9"/>
    <w:pPr>
      <w:tabs>
        <w:tab w:val="center" w:pos="720"/>
        <w:tab w:val="left" w:pos="1051"/>
        <w:tab w:val="left" w:pos="1890"/>
        <w:tab w:val="left" w:pos="2160"/>
        <w:tab w:val="left" w:pos="4766"/>
        <w:tab w:val="left" w:pos="5760"/>
      </w:tabs>
    </w:pPr>
    <w:rPr>
      <w:rFonts w:ascii="Bell MT" w:hAnsi="Bell MT" w:cs="Bell MT"/>
      <w:szCs w:val="20"/>
    </w:rPr>
  </w:style>
  <w:style w:type="paragraph" w:customStyle="1" w:styleId="SyllabusSub-Heading">
    <w:name w:val="Syllabus Sub-Heading"/>
    <w:basedOn w:val="Normal"/>
    <w:rsid w:val="00EE7AD9"/>
    <w:rPr>
      <w:rFonts w:ascii="Bell MT" w:hAnsi="Bell MT"/>
      <w:b/>
      <w:smallCaps/>
      <w:szCs w:val="20"/>
    </w:rPr>
  </w:style>
  <w:style w:type="character" w:styleId="Hyperlink">
    <w:name w:val="Hyperlink"/>
    <w:basedOn w:val="DefaultParagraphFont"/>
    <w:uiPriority w:val="99"/>
    <w:rsid w:val="00EE7AD9"/>
    <w:rPr>
      <w:color w:val="0000FF"/>
      <w:u w:val="single"/>
    </w:rPr>
  </w:style>
  <w:style w:type="paragraph" w:customStyle="1" w:styleId="syllbussub-heading">
    <w:name w:val="syllbus sub-heading"/>
    <w:basedOn w:val="Normal"/>
    <w:rsid w:val="00EE7AD9"/>
    <w:pPr>
      <w:jc w:val="both"/>
    </w:pPr>
    <w:rPr>
      <w:rFonts w:ascii="Bell MT" w:hAnsi="Bell MT"/>
      <w:szCs w:val="20"/>
    </w:rPr>
  </w:style>
  <w:style w:type="paragraph" w:customStyle="1" w:styleId="PlainText1">
    <w:name w:val="Plain Text1"/>
    <w:rsid w:val="00EE7AD9"/>
    <w:rPr>
      <w:rFonts w:ascii="Courier New" w:eastAsia="ヒラギノ角ゴ Pro W3" w:hAnsi="Courier New" w:cs="Times New Roman"/>
      <w:color w:val="000000"/>
      <w:sz w:val="20"/>
      <w:szCs w:val="20"/>
    </w:rPr>
  </w:style>
  <w:style w:type="paragraph" w:styleId="ListParagraph">
    <w:name w:val="List Paragraph"/>
    <w:basedOn w:val="Normal"/>
    <w:uiPriority w:val="99"/>
    <w:qFormat/>
    <w:rsid w:val="00EE7AD9"/>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EE7AD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7AD9"/>
    <w:pPr>
      <w:tabs>
        <w:tab w:val="center" w:pos="4680"/>
        <w:tab w:val="right" w:pos="9360"/>
      </w:tabs>
    </w:pPr>
  </w:style>
  <w:style w:type="character" w:customStyle="1" w:styleId="HeaderChar">
    <w:name w:val="Header Char"/>
    <w:basedOn w:val="DefaultParagraphFont"/>
    <w:link w:val="Header"/>
    <w:uiPriority w:val="99"/>
    <w:rsid w:val="00EE7AD9"/>
    <w:rPr>
      <w:rFonts w:ascii="Times New Roman" w:eastAsia="Times New Roman" w:hAnsi="Times New Roman" w:cs="Times New Roman"/>
    </w:rPr>
  </w:style>
  <w:style w:type="paragraph" w:customStyle="1" w:styleId="xmsonormal">
    <w:name w:val="x_msonormal"/>
    <w:basedOn w:val="Normal"/>
    <w:rsid w:val="00EE7AD9"/>
    <w:pPr>
      <w:spacing w:beforeLines="1" w:afterLines="1"/>
    </w:pPr>
    <w:rPr>
      <w:rFonts w:ascii="Times" w:eastAsia="Calibri" w:hAnsi="Times"/>
      <w:sz w:val="20"/>
      <w:szCs w:val="20"/>
    </w:rPr>
  </w:style>
  <w:style w:type="paragraph" w:customStyle="1" w:styleId="xmsonospacing">
    <w:name w:val="x_msonospacing"/>
    <w:basedOn w:val="Normal"/>
    <w:rsid w:val="00EE7AD9"/>
    <w:pPr>
      <w:spacing w:beforeLines="1" w:afterLines="1"/>
    </w:pPr>
    <w:rPr>
      <w:rFonts w:ascii="Times" w:eastAsia="Calibri" w:hAnsi="Times"/>
      <w:sz w:val="20"/>
      <w:szCs w:val="20"/>
    </w:rPr>
  </w:style>
  <w:style w:type="character" w:styleId="Strong">
    <w:name w:val="Strong"/>
    <w:basedOn w:val="DefaultParagraphFont"/>
    <w:uiPriority w:val="22"/>
    <w:qFormat/>
    <w:rsid w:val="0083495C"/>
    <w:rPr>
      <w:b/>
    </w:rPr>
  </w:style>
  <w:style w:type="character" w:styleId="FollowedHyperlink">
    <w:name w:val="FollowedHyperlink"/>
    <w:basedOn w:val="DefaultParagraphFont"/>
    <w:uiPriority w:val="99"/>
    <w:unhideWhenUsed/>
    <w:rsid w:val="0083495C"/>
    <w:rPr>
      <w:color w:val="800080"/>
      <w:u w:val="single"/>
    </w:rPr>
  </w:style>
  <w:style w:type="paragraph" w:styleId="BalloonText">
    <w:name w:val="Balloon Text"/>
    <w:basedOn w:val="Normal"/>
    <w:link w:val="BalloonTextChar"/>
    <w:uiPriority w:val="99"/>
    <w:semiHidden/>
    <w:unhideWhenUsed/>
    <w:rsid w:val="003D4ED1"/>
    <w:rPr>
      <w:rFonts w:ascii="Tahoma" w:hAnsi="Tahoma" w:cs="Tahoma"/>
      <w:sz w:val="16"/>
      <w:szCs w:val="16"/>
    </w:rPr>
  </w:style>
  <w:style w:type="character" w:customStyle="1" w:styleId="BalloonTextChar">
    <w:name w:val="Balloon Text Char"/>
    <w:basedOn w:val="DefaultParagraphFont"/>
    <w:link w:val="BalloonText"/>
    <w:uiPriority w:val="99"/>
    <w:semiHidden/>
    <w:rsid w:val="003D4ED1"/>
    <w:rPr>
      <w:rFonts w:ascii="Tahoma" w:eastAsia="Times New Roman" w:hAnsi="Tahoma" w:cs="Tahoma"/>
      <w:sz w:val="16"/>
      <w:szCs w:val="16"/>
    </w:rPr>
  </w:style>
  <w:style w:type="paragraph" w:customStyle="1" w:styleId="font5">
    <w:name w:val="font5"/>
    <w:basedOn w:val="Normal"/>
    <w:rsid w:val="00E069CE"/>
    <w:pPr>
      <w:spacing w:beforeLines="1" w:afterLines="1"/>
    </w:pPr>
    <w:rPr>
      <w:rFonts w:eastAsiaTheme="minorHAnsi" w:cstheme="minorBidi"/>
      <w:color w:val="000000"/>
    </w:rPr>
  </w:style>
  <w:style w:type="paragraph" w:customStyle="1" w:styleId="font6">
    <w:name w:val="font6"/>
    <w:basedOn w:val="Normal"/>
    <w:rsid w:val="00E069CE"/>
    <w:pPr>
      <w:spacing w:beforeLines="1" w:afterLines="1"/>
    </w:pPr>
    <w:rPr>
      <w:rFonts w:eastAsiaTheme="minorHAnsi" w:cstheme="minorBidi"/>
      <w:color w:val="000000"/>
      <w:u w:val="single"/>
    </w:rPr>
  </w:style>
  <w:style w:type="paragraph" w:customStyle="1" w:styleId="font7">
    <w:name w:val="font7"/>
    <w:basedOn w:val="Normal"/>
    <w:rsid w:val="00E069CE"/>
    <w:pPr>
      <w:spacing w:beforeLines="1" w:afterLines="1"/>
    </w:pPr>
    <w:rPr>
      <w:rFonts w:eastAsiaTheme="minorHAnsi" w:cstheme="minorBidi"/>
      <w:i/>
      <w:iCs/>
      <w:color w:val="865357"/>
    </w:rPr>
  </w:style>
  <w:style w:type="paragraph" w:customStyle="1" w:styleId="font8">
    <w:name w:val="font8"/>
    <w:basedOn w:val="Normal"/>
    <w:rsid w:val="00E069CE"/>
    <w:pPr>
      <w:spacing w:beforeLines="1" w:afterLines="1"/>
    </w:pPr>
    <w:rPr>
      <w:rFonts w:ascii="Verdana" w:eastAsiaTheme="minorHAnsi" w:hAnsi="Verdana" w:cstheme="minorBidi"/>
      <w:sz w:val="16"/>
      <w:szCs w:val="16"/>
    </w:rPr>
  </w:style>
  <w:style w:type="paragraph" w:customStyle="1" w:styleId="xl24">
    <w:name w:val="xl24"/>
    <w:basedOn w:val="Normal"/>
    <w:rsid w:val="00E069CE"/>
    <w:pPr>
      <w:pBdr>
        <w:bottom w:val="single" w:sz="8" w:space="0" w:color="auto"/>
        <w:right w:val="single" w:sz="8" w:space="0" w:color="auto"/>
      </w:pBdr>
      <w:spacing w:beforeLines="1" w:afterLines="1"/>
      <w:textAlignment w:val="top"/>
    </w:pPr>
    <w:rPr>
      <w:rFonts w:eastAsiaTheme="minorHAnsi" w:cstheme="minorBidi"/>
    </w:rPr>
  </w:style>
  <w:style w:type="paragraph" w:customStyle="1" w:styleId="xl25">
    <w:name w:val="xl25"/>
    <w:basedOn w:val="Normal"/>
    <w:rsid w:val="00E069CE"/>
    <w:pPr>
      <w:pBdr>
        <w:bottom w:val="single" w:sz="8" w:space="0" w:color="auto"/>
      </w:pBdr>
      <w:spacing w:beforeLines="1" w:afterLines="1"/>
      <w:textAlignment w:val="top"/>
    </w:pPr>
    <w:rPr>
      <w:rFonts w:eastAsiaTheme="minorHAnsi" w:cstheme="minorBidi"/>
    </w:rPr>
  </w:style>
  <w:style w:type="paragraph" w:customStyle="1" w:styleId="xl26">
    <w:name w:val="xl26"/>
    <w:basedOn w:val="Normal"/>
    <w:rsid w:val="00E069CE"/>
    <w:pPr>
      <w:spacing w:beforeLines="1" w:afterLines="1"/>
      <w:textAlignment w:val="top"/>
    </w:pPr>
    <w:rPr>
      <w:rFonts w:eastAsiaTheme="minorHAnsi" w:cstheme="minorBidi"/>
    </w:rPr>
  </w:style>
  <w:style w:type="paragraph" w:customStyle="1" w:styleId="xl27">
    <w:name w:val="xl27"/>
    <w:basedOn w:val="Normal"/>
    <w:rsid w:val="00E069CE"/>
    <w:pPr>
      <w:pBdr>
        <w:left w:val="single" w:sz="8" w:space="0" w:color="auto"/>
        <w:bottom w:val="single" w:sz="8" w:space="0" w:color="auto"/>
        <w:right w:val="single" w:sz="8" w:space="0" w:color="auto"/>
      </w:pBdr>
      <w:spacing w:beforeLines="1" w:afterLines="1"/>
      <w:textAlignment w:val="top"/>
    </w:pPr>
    <w:rPr>
      <w:rFonts w:eastAsiaTheme="minorHAnsi" w:cstheme="minorBidi"/>
      <w:i/>
      <w:iCs/>
    </w:rPr>
  </w:style>
  <w:style w:type="paragraph" w:customStyle="1" w:styleId="xl28">
    <w:name w:val="xl28"/>
    <w:basedOn w:val="Normal"/>
    <w:rsid w:val="00E069CE"/>
    <w:pPr>
      <w:pBdr>
        <w:left w:val="single" w:sz="8" w:space="0" w:color="auto"/>
        <w:right w:val="single" w:sz="8" w:space="0" w:color="auto"/>
      </w:pBdr>
      <w:spacing w:beforeLines="1" w:afterLines="1"/>
      <w:textAlignment w:val="top"/>
    </w:pPr>
    <w:rPr>
      <w:rFonts w:eastAsiaTheme="minorHAnsi" w:cstheme="minorBidi"/>
      <w:i/>
      <w:iCs/>
    </w:rPr>
  </w:style>
  <w:style w:type="paragraph" w:customStyle="1" w:styleId="xl29">
    <w:name w:val="xl29"/>
    <w:basedOn w:val="Normal"/>
    <w:rsid w:val="00E069CE"/>
    <w:pPr>
      <w:pBdr>
        <w:top w:val="single" w:sz="8" w:space="0" w:color="auto"/>
        <w:right w:val="single" w:sz="8" w:space="0" w:color="auto"/>
      </w:pBdr>
      <w:spacing w:beforeLines="1" w:afterLines="1"/>
      <w:textAlignment w:val="top"/>
    </w:pPr>
    <w:rPr>
      <w:rFonts w:eastAsiaTheme="minorHAnsi" w:cstheme="minorBidi"/>
    </w:rPr>
  </w:style>
  <w:style w:type="paragraph" w:customStyle="1" w:styleId="xl30">
    <w:name w:val="xl30"/>
    <w:basedOn w:val="Normal"/>
    <w:rsid w:val="00E069CE"/>
    <w:pPr>
      <w:pBdr>
        <w:top w:val="single" w:sz="8" w:space="0" w:color="auto"/>
      </w:pBdr>
      <w:spacing w:beforeLines="1" w:afterLines="1"/>
      <w:textAlignment w:val="top"/>
    </w:pPr>
    <w:rPr>
      <w:rFonts w:eastAsiaTheme="minorHAnsi" w:cstheme="minorBidi"/>
    </w:rPr>
  </w:style>
  <w:style w:type="paragraph" w:customStyle="1" w:styleId="xl31">
    <w:name w:val="xl31"/>
    <w:basedOn w:val="Normal"/>
    <w:rsid w:val="00E069CE"/>
    <w:pPr>
      <w:pBdr>
        <w:top w:val="single" w:sz="8" w:space="0" w:color="auto"/>
        <w:bottom w:val="single" w:sz="8" w:space="0" w:color="auto"/>
        <w:right w:val="single" w:sz="8" w:space="0" w:color="auto"/>
      </w:pBdr>
      <w:spacing w:beforeLines="1" w:afterLines="1"/>
      <w:textAlignment w:val="top"/>
    </w:pPr>
    <w:rPr>
      <w:rFonts w:eastAsiaTheme="minorHAnsi" w:cstheme="minorBidi"/>
      <w:b/>
      <w:bCs/>
    </w:rPr>
  </w:style>
  <w:style w:type="paragraph" w:customStyle="1" w:styleId="xl32">
    <w:name w:val="xl32"/>
    <w:basedOn w:val="Normal"/>
    <w:rsid w:val="00E069CE"/>
    <w:pPr>
      <w:pBdr>
        <w:top w:val="single" w:sz="8"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33">
    <w:name w:val="xl33"/>
    <w:basedOn w:val="Normal"/>
    <w:rsid w:val="00E069CE"/>
    <w:pPr>
      <w:pBdr>
        <w:top w:val="single" w:sz="8" w:space="0" w:color="auto"/>
        <w:bottom w:val="single" w:sz="8" w:space="0" w:color="auto"/>
      </w:pBdr>
      <w:spacing w:beforeLines="1" w:afterLines="1"/>
      <w:textAlignment w:val="top"/>
    </w:pPr>
    <w:rPr>
      <w:rFonts w:eastAsiaTheme="minorHAnsi" w:cstheme="minorBidi"/>
    </w:rPr>
  </w:style>
  <w:style w:type="paragraph" w:customStyle="1" w:styleId="xl34">
    <w:name w:val="xl34"/>
    <w:basedOn w:val="Normal"/>
    <w:rsid w:val="00E069CE"/>
    <w:pPr>
      <w:pBdr>
        <w:bottom w:val="single" w:sz="8" w:space="0" w:color="auto"/>
        <w:right w:val="single" w:sz="8" w:space="0" w:color="auto"/>
      </w:pBdr>
      <w:spacing w:beforeLines="1" w:afterLines="1"/>
      <w:textAlignment w:val="top"/>
    </w:pPr>
    <w:rPr>
      <w:rFonts w:eastAsiaTheme="minorHAnsi" w:cstheme="minorBidi"/>
      <w:b/>
      <w:bCs/>
    </w:rPr>
  </w:style>
  <w:style w:type="paragraph" w:customStyle="1" w:styleId="xl35">
    <w:name w:val="xl35"/>
    <w:basedOn w:val="Normal"/>
    <w:rsid w:val="00E069CE"/>
    <w:pPr>
      <w:pBdr>
        <w:top w:val="single" w:sz="8" w:space="0" w:color="auto"/>
        <w:left w:val="single" w:sz="8" w:space="0" w:color="auto"/>
        <w:right w:val="single" w:sz="8" w:space="0" w:color="auto"/>
      </w:pBdr>
      <w:spacing w:beforeLines="1" w:afterLines="1"/>
      <w:textAlignment w:val="top"/>
    </w:pPr>
    <w:rPr>
      <w:rFonts w:eastAsiaTheme="minorHAnsi" w:cstheme="minorBidi"/>
      <w:b/>
      <w:bCs/>
    </w:rPr>
  </w:style>
  <w:style w:type="paragraph" w:customStyle="1" w:styleId="xl36">
    <w:name w:val="xl36"/>
    <w:basedOn w:val="Normal"/>
    <w:rsid w:val="00E069CE"/>
    <w:pPr>
      <w:pBdr>
        <w:top w:val="single" w:sz="8" w:space="0" w:color="auto"/>
        <w:left w:val="single" w:sz="8" w:space="0" w:color="auto"/>
        <w:right w:val="single" w:sz="8" w:space="0" w:color="auto"/>
      </w:pBdr>
      <w:spacing w:beforeLines="1" w:afterLines="1"/>
      <w:textAlignment w:val="top"/>
    </w:pPr>
    <w:rPr>
      <w:rFonts w:eastAsiaTheme="minorHAnsi" w:cstheme="minorBidi"/>
    </w:rPr>
  </w:style>
  <w:style w:type="paragraph" w:customStyle="1" w:styleId="xl37">
    <w:name w:val="xl37"/>
    <w:basedOn w:val="Normal"/>
    <w:rsid w:val="00E069CE"/>
    <w:pPr>
      <w:pBdr>
        <w:top w:val="single" w:sz="8" w:space="0" w:color="auto"/>
        <w:left w:val="single" w:sz="8" w:space="0" w:color="auto"/>
      </w:pBdr>
      <w:spacing w:beforeLines="1" w:afterLines="1"/>
      <w:textAlignment w:val="top"/>
    </w:pPr>
    <w:rPr>
      <w:rFonts w:eastAsiaTheme="minorHAnsi" w:cstheme="minorBidi"/>
    </w:rPr>
  </w:style>
  <w:style w:type="paragraph" w:customStyle="1" w:styleId="xl38">
    <w:name w:val="xl38"/>
    <w:basedOn w:val="Normal"/>
    <w:rsid w:val="00E069CE"/>
    <w:pPr>
      <w:pBdr>
        <w:bottom w:val="single" w:sz="8" w:space="0" w:color="auto"/>
        <w:right w:val="single" w:sz="8" w:space="0" w:color="auto"/>
      </w:pBdr>
      <w:shd w:val="clear" w:color="auto" w:fill="C0C0C0"/>
      <w:spacing w:beforeLines="1" w:afterLines="1"/>
      <w:textAlignment w:val="top"/>
    </w:pPr>
    <w:rPr>
      <w:rFonts w:eastAsiaTheme="minorHAnsi" w:cstheme="minorBidi"/>
      <w:b/>
      <w:bCs/>
    </w:rPr>
  </w:style>
  <w:style w:type="paragraph" w:customStyle="1" w:styleId="xl39">
    <w:name w:val="xl39"/>
    <w:basedOn w:val="Normal"/>
    <w:rsid w:val="00E069CE"/>
    <w:pPr>
      <w:pBdr>
        <w:bottom w:val="single" w:sz="8" w:space="0" w:color="auto"/>
        <w:right w:val="single" w:sz="8" w:space="0" w:color="auto"/>
      </w:pBdr>
      <w:shd w:val="clear" w:color="auto" w:fill="C0C0C0"/>
      <w:spacing w:beforeLines="1" w:afterLines="1"/>
      <w:textAlignment w:val="top"/>
    </w:pPr>
    <w:rPr>
      <w:rFonts w:eastAsiaTheme="minorHAnsi" w:cstheme="minorBidi"/>
    </w:rPr>
  </w:style>
  <w:style w:type="paragraph" w:customStyle="1" w:styleId="xl40">
    <w:name w:val="xl40"/>
    <w:basedOn w:val="Normal"/>
    <w:rsid w:val="00E069CE"/>
    <w:pPr>
      <w:pBdr>
        <w:bottom w:val="single" w:sz="8" w:space="0" w:color="auto"/>
      </w:pBdr>
      <w:shd w:val="clear" w:color="auto" w:fill="C0C0C0"/>
      <w:spacing w:beforeLines="1" w:afterLines="1"/>
      <w:textAlignment w:val="top"/>
    </w:pPr>
    <w:rPr>
      <w:rFonts w:eastAsiaTheme="minorHAnsi" w:cstheme="minorBidi"/>
    </w:rPr>
  </w:style>
  <w:style w:type="paragraph" w:customStyle="1" w:styleId="xl41">
    <w:name w:val="xl41"/>
    <w:basedOn w:val="Normal"/>
    <w:rsid w:val="00E069CE"/>
    <w:pPr>
      <w:pBdr>
        <w:bottom w:val="single" w:sz="8" w:space="0" w:color="auto"/>
        <w:right w:val="single" w:sz="8" w:space="0" w:color="auto"/>
      </w:pBdr>
      <w:spacing w:beforeLines="1" w:afterLines="1"/>
      <w:textAlignment w:val="top"/>
    </w:pPr>
    <w:rPr>
      <w:rFonts w:eastAsiaTheme="minorHAnsi" w:cstheme="minorBidi"/>
      <w:b/>
      <w:bCs/>
    </w:rPr>
  </w:style>
  <w:style w:type="paragraph" w:customStyle="1" w:styleId="xl42">
    <w:name w:val="xl42"/>
    <w:basedOn w:val="Normal"/>
    <w:rsid w:val="00E069CE"/>
    <w:pPr>
      <w:pBdr>
        <w:top w:val="single" w:sz="8" w:space="0" w:color="auto"/>
        <w:left w:val="single" w:sz="8" w:space="0" w:color="auto"/>
        <w:bottom w:val="single" w:sz="4" w:space="0" w:color="auto"/>
        <w:right w:val="single" w:sz="8" w:space="0" w:color="auto"/>
      </w:pBdr>
      <w:spacing w:beforeLines="1" w:afterLines="1"/>
      <w:textAlignment w:val="top"/>
    </w:pPr>
    <w:rPr>
      <w:rFonts w:eastAsiaTheme="minorHAnsi" w:cstheme="minorBidi"/>
    </w:rPr>
  </w:style>
  <w:style w:type="paragraph" w:customStyle="1" w:styleId="xl43">
    <w:name w:val="xl43"/>
    <w:basedOn w:val="Normal"/>
    <w:rsid w:val="00E069CE"/>
    <w:pPr>
      <w:pBdr>
        <w:top w:val="single" w:sz="4" w:space="0" w:color="auto"/>
        <w:left w:val="single" w:sz="8" w:space="0" w:color="auto"/>
        <w:bottom w:val="single" w:sz="4" w:space="0" w:color="auto"/>
        <w:right w:val="single" w:sz="8" w:space="0" w:color="auto"/>
      </w:pBdr>
      <w:spacing w:beforeLines="1" w:afterLines="1"/>
      <w:textAlignment w:val="top"/>
    </w:pPr>
    <w:rPr>
      <w:rFonts w:eastAsiaTheme="minorHAnsi" w:cstheme="minorBidi"/>
    </w:rPr>
  </w:style>
  <w:style w:type="paragraph" w:customStyle="1" w:styleId="xl44">
    <w:name w:val="xl44"/>
    <w:basedOn w:val="Normal"/>
    <w:rsid w:val="00E069CE"/>
    <w:pPr>
      <w:pBdr>
        <w:top w:val="single" w:sz="4" w:space="0" w:color="auto"/>
        <w:left w:val="single" w:sz="8" w:space="0" w:color="auto"/>
        <w:bottom w:val="single" w:sz="4" w:space="0" w:color="auto"/>
        <w:right w:val="single" w:sz="8" w:space="0" w:color="auto"/>
      </w:pBdr>
      <w:shd w:val="clear" w:color="auto" w:fill="C0C0C0"/>
      <w:spacing w:beforeLines="1" w:afterLines="1"/>
      <w:textAlignment w:val="top"/>
    </w:pPr>
    <w:rPr>
      <w:rFonts w:eastAsiaTheme="minorHAnsi" w:cstheme="minorBidi"/>
    </w:rPr>
  </w:style>
  <w:style w:type="paragraph" w:customStyle="1" w:styleId="xl45">
    <w:name w:val="xl45"/>
    <w:basedOn w:val="Normal"/>
    <w:rsid w:val="00E069CE"/>
    <w:pPr>
      <w:pBdr>
        <w:top w:val="single" w:sz="4" w:space="0" w:color="auto"/>
        <w:left w:val="single" w:sz="8"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46">
    <w:name w:val="xl46"/>
    <w:basedOn w:val="Normal"/>
    <w:rsid w:val="00E069CE"/>
    <w:pPr>
      <w:pBdr>
        <w:left w:val="single" w:sz="8"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47">
    <w:name w:val="xl47"/>
    <w:basedOn w:val="Normal"/>
    <w:rsid w:val="00E069CE"/>
    <w:pPr>
      <w:pBdr>
        <w:top w:val="single" w:sz="8" w:space="0" w:color="auto"/>
        <w:left w:val="single" w:sz="8" w:space="0" w:color="auto"/>
        <w:bottom w:val="single" w:sz="4" w:space="0" w:color="auto"/>
        <w:right w:val="single" w:sz="8" w:space="0" w:color="auto"/>
      </w:pBdr>
      <w:spacing w:beforeLines="1" w:afterLines="1"/>
      <w:textAlignment w:val="top"/>
    </w:pPr>
    <w:rPr>
      <w:rFonts w:eastAsiaTheme="minorHAnsi" w:cstheme="minorBidi"/>
      <w:b/>
      <w:bCs/>
    </w:rPr>
  </w:style>
  <w:style w:type="paragraph" w:customStyle="1" w:styleId="xl48">
    <w:name w:val="xl48"/>
    <w:basedOn w:val="Normal"/>
    <w:rsid w:val="00E069CE"/>
    <w:pPr>
      <w:pBdr>
        <w:top w:val="single" w:sz="4" w:space="0" w:color="auto"/>
        <w:bottom w:val="single" w:sz="8" w:space="0" w:color="auto"/>
        <w:right w:val="single" w:sz="8" w:space="0" w:color="auto"/>
      </w:pBdr>
      <w:spacing w:beforeLines="1" w:afterLines="1"/>
      <w:textAlignment w:val="top"/>
    </w:pPr>
    <w:rPr>
      <w:rFonts w:eastAsiaTheme="minorHAnsi" w:cstheme="minorBidi"/>
      <w:b/>
      <w:bCs/>
    </w:rPr>
  </w:style>
  <w:style w:type="paragraph" w:customStyle="1" w:styleId="xl49">
    <w:name w:val="xl49"/>
    <w:basedOn w:val="Normal"/>
    <w:rsid w:val="00E069CE"/>
    <w:pPr>
      <w:pBdr>
        <w:top w:val="single" w:sz="4"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50">
    <w:name w:val="xl50"/>
    <w:basedOn w:val="Normal"/>
    <w:rsid w:val="00E069CE"/>
    <w:pPr>
      <w:pBdr>
        <w:top w:val="single" w:sz="4" w:space="0" w:color="auto"/>
        <w:bottom w:val="single" w:sz="8" w:space="0" w:color="auto"/>
      </w:pBdr>
      <w:spacing w:beforeLines="1" w:afterLines="1"/>
      <w:textAlignment w:val="top"/>
    </w:pPr>
    <w:rPr>
      <w:rFonts w:eastAsiaTheme="minorHAnsi" w:cstheme="minorBidi"/>
    </w:rPr>
  </w:style>
  <w:style w:type="paragraph" w:customStyle="1" w:styleId="xl51">
    <w:name w:val="xl51"/>
    <w:basedOn w:val="Normal"/>
    <w:rsid w:val="00E069CE"/>
    <w:pPr>
      <w:pBdr>
        <w:top w:val="single" w:sz="8" w:space="0" w:color="auto"/>
        <w:left w:val="single" w:sz="8"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52">
    <w:name w:val="xl52"/>
    <w:basedOn w:val="Normal"/>
    <w:rsid w:val="00E069CE"/>
    <w:pPr>
      <w:pBdr>
        <w:top w:val="single" w:sz="4" w:space="0" w:color="auto"/>
        <w:left w:val="single" w:sz="8" w:space="0" w:color="auto"/>
        <w:bottom w:val="single" w:sz="8" w:space="0" w:color="auto"/>
        <w:right w:val="single" w:sz="8" w:space="0" w:color="auto"/>
      </w:pBdr>
      <w:spacing w:beforeLines="1" w:afterLines="1"/>
      <w:textAlignment w:val="top"/>
    </w:pPr>
    <w:rPr>
      <w:rFonts w:eastAsiaTheme="minorHAnsi" w:cstheme="minorBidi"/>
    </w:rPr>
  </w:style>
  <w:style w:type="paragraph" w:customStyle="1" w:styleId="xl53">
    <w:name w:val="xl53"/>
    <w:basedOn w:val="Normal"/>
    <w:rsid w:val="00E069CE"/>
    <w:pPr>
      <w:pBdr>
        <w:top w:val="single" w:sz="8" w:space="0" w:color="auto"/>
        <w:right w:val="single" w:sz="8" w:space="0" w:color="auto"/>
      </w:pBdr>
      <w:spacing w:beforeLines="1" w:afterLines="1"/>
      <w:textAlignment w:val="top"/>
    </w:pPr>
    <w:rPr>
      <w:rFonts w:eastAsiaTheme="minorHAnsi" w:cstheme="minorBidi"/>
    </w:rPr>
  </w:style>
  <w:style w:type="paragraph" w:customStyle="1" w:styleId="xl54">
    <w:name w:val="xl54"/>
    <w:basedOn w:val="Normal"/>
    <w:rsid w:val="00E069CE"/>
    <w:pPr>
      <w:pBdr>
        <w:left w:val="single" w:sz="8" w:space="0" w:color="auto"/>
        <w:right w:val="single" w:sz="8" w:space="0" w:color="auto"/>
      </w:pBdr>
      <w:spacing w:beforeLines="1" w:afterLines="1"/>
      <w:textAlignment w:val="top"/>
    </w:pPr>
    <w:rPr>
      <w:rFonts w:eastAsiaTheme="minorHAnsi" w:cstheme="minorBidi"/>
    </w:rPr>
  </w:style>
  <w:style w:type="paragraph" w:customStyle="1" w:styleId="xl55">
    <w:name w:val="xl55"/>
    <w:basedOn w:val="Normal"/>
    <w:rsid w:val="00E069CE"/>
    <w:pPr>
      <w:pBdr>
        <w:right w:val="single" w:sz="8" w:space="0" w:color="auto"/>
      </w:pBdr>
      <w:spacing w:beforeLines="1" w:afterLines="1"/>
      <w:textAlignment w:val="top"/>
    </w:pPr>
    <w:rPr>
      <w:rFonts w:eastAsiaTheme="minorHAnsi" w:cstheme="minorBidi"/>
      <w:b/>
      <w:bCs/>
    </w:rPr>
  </w:style>
  <w:style w:type="paragraph" w:customStyle="1" w:styleId="xl56">
    <w:name w:val="xl56"/>
    <w:basedOn w:val="Normal"/>
    <w:rsid w:val="00E069CE"/>
    <w:pPr>
      <w:pBdr>
        <w:top w:val="single" w:sz="4" w:space="0" w:color="auto"/>
        <w:bottom w:val="single" w:sz="8" w:space="0" w:color="auto"/>
        <w:right w:val="single" w:sz="8" w:space="0" w:color="auto"/>
      </w:pBdr>
      <w:spacing w:beforeLines="1" w:afterLines="1"/>
      <w:textAlignment w:val="top"/>
    </w:pPr>
    <w:rPr>
      <w:rFonts w:eastAsiaTheme="minorHAnsi" w:cstheme="minorBidi"/>
      <w:b/>
      <w:bCs/>
    </w:rPr>
  </w:style>
  <w:style w:type="paragraph" w:customStyle="1" w:styleId="xl57">
    <w:name w:val="xl57"/>
    <w:basedOn w:val="Normal"/>
    <w:rsid w:val="00E069CE"/>
    <w:pPr>
      <w:pBdr>
        <w:left w:val="single" w:sz="8" w:space="0" w:color="auto"/>
        <w:bottom w:val="single" w:sz="4" w:space="0" w:color="auto"/>
        <w:right w:val="single" w:sz="8" w:space="0" w:color="auto"/>
      </w:pBdr>
      <w:spacing w:beforeLines="1" w:afterLines="1"/>
      <w:textAlignment w:val="top"/>
    </w:pPr>
    <w:rPr>
      <w:rFonts w:eastAsiaTheme="minorHAnsi" w:cstheme="minorBidi"/>
    </w:rPr>
  </w:style>
  <w:style w:type="paragraph" w:customStyle="1" w:styleId="xl58">
    <w:name w:val="xl58"/>
    <w:basedOn w:val="Normal"/>
    <w:rsid w:val="00E069CE"/>
    <w:pPr>
      <w:pBdr>
        <w:bottom w:val="single" w:sz="4" w:space="0" w:color="auto"/>
        <w:right w:val="single" w:sz="8" w:space="0" w:color="auto"/>
      </w:pBdr>
      <w:spacing w:beforeLines="1" w:afterLines="1"/>
      <w:textAlignment w:val="top"/>
    </w:pPr>
    <w:rPr>
      <w:rFonts w:eastAsiaTheme="minorHAnsi" w:cstheme="minorBidi"/>
      <w:b/>
      <w:bCs/>
    </w:rPr>
  </w:style>
  <w:style w:type="paragraph" w:customStyle="1" w:styleId="xl59">
    <w:name w:val="xl59"/>
    <w:basedOn w:val="Normal"/>
    <w:rsid w:val="00E069CE"/>
    <w:pPr>
      <w:pBdr>
        <w:bottom w:val="single" w:sz="4" w:space="0" w:color="auto"/>
        <w:right w:val="single" w:sz="8" w:space="0" w:color="auto"/>
      </w:pBdr>
      <w:spacing w:beforeLines="1" w:afterLines="1"/>
      <w:textAlignment w:val="top"/>
    </w:pPr>
    <w:rPr>
      <w:rFonts w:eastAsiaTheme="minorHAnsi" w:cstheme="minorBidi"/>
    </w:rPr>
  </w:style>
  <w:style w:type="paragraph" w:customStyle="1" w:styleId="xl60">
    <w:name w:val="xl60"/>
    <w:basedOn w:val="Normal"/>
    <w:rsid w:val="00E069CE"/>
    <w:pPr>
      <w:pBdr>
        <w:bottom w:val="single" w:sz="4" w:space="0" w:color="auto"/>
      </w:pBdr>
      <w:spacing w:beforeLines="1" w:afterLines="1"/>
      <w:textAlignment w:val="top"/>
    </w:pPr>
    <w:rPr>
      <w:rFonts w:eastAsiaTheme="minorHAnsi" w:cstheme="minorBidi"/>
    </w:rPr>
  </w:style>
  <w:style w:type="paragraph" w:customStyle="1" w:styleId="xl61">
    <w:name w:val="xl61"/>
    <w:basedOn w:val="Normal"/>
    <w:rsid w:val="00E069CE"/>
    <w:pPr>
      <w:pBdr>
        <w:top w:val="single" w:sz="4" w:space="0" w:color="auto"/>
        <w:left w:val="single" w:sz="4" w:space="0" w:color="auto"/>
        <w:bottom w:val="single" w:sz="4" w:space="0" w:color="auto"/>
        <w:right w:val="single" w:sz="4" w:space="0" w:color="auto"/>
      </w:pBdr>
      <w:spacing w:beforeLines="1" w:afterLines="1"/>
      <w:textAlignment w:val="top"/>
    </w:pPr>
    <w:rPr>
      <w:rFonts w:eastAsiaTheme="minorHAnsi" w:cstheme="minorBidi"/>
    </w:rPr>
  </w:style>
  <w:style w:type="paragraph" w:customStyle="1" w:styleId="xl62">
    <w:name w:val="xl62"/>
    <w:basedOn w:val="Normal"/>
    <w:rsid w:val="00E069CE"/>
    <w:pPr>
      <w:pBdr>
        <w:top w:val="single" w:sz="8" w:space="0" w:color="auto"/>
        <w:bottom w:val="single" w:sz="8" w:space="0" w:color="auto"/>
      </w:pBdr>
      <w:spacing w:beforeLines="1" w:afterLines="1"/>
      <w:textAlignment w:val="top"/>
    </w:pPr>
    <w:rPr>
      <w:rFonts w:eastAsiaTheme="minorHAnsi" w:cstheme="minorBidi"/>
      <w:b/>
      <w:bCs/>
    </w:rPr>
  </w:style>
  <w:style w:type="paragraph" w:customStyle="1" w:styleId="xl63">
    <w:name w:val="xl63"/>
    <w:basedOn w:val="Normal"/>
    <w:rsid w:val="00E069CE"/>
    <w:pPr>
      <w:pBdr>
        <w:left w:val="single" w:sz="4" w:space="0" w:color="auto"/>
        <w:bottom w:val="single" w:sz="4" w:space="0" w:color="auto"/>
        <w:right w:val="single" w:sz="4" w:space="0" w:color="auto"/>
      </w:pBdr>
      <w:spacing w:beforeLines="1" w:afterLines="1"/>
      <w:textAlignment w:val="top"/>
    </w:pPr>
    <w:rPr>
      <w:rFonts w:eastAsiaTheme="minorHAnsi" w:cstheme="minorBidi"/>
    </w:rPr>
  </w:style>
  <w:style w:type="paragraph" w:customStyle="1" w:styleId="xl64">
    <w:name w:val="xl64"/>
    <w:basedOn w:val="Normal"/>
    <w:rsid w:val="00E069CE"/>
    <w:pPr>
      <w:pBdr>
        <w:top w:val="single" w:sz="8" w:space="0" w:color="auto"/>
        <w:left w:val="single" w:sz="8" w:space="0" w:color="auto"/>
        <w:bottom w:val="single" w:sz="4" w:space="0" w:color="auto"/>
        <w:right w:val="single" w:sz="8" w:space="0" w:color="auto"/>
      </w:pBdr>
      <w:spacing w:beforeLines="1" w:afterLines="1"/>
      <w:textAlignment w:val="top"/>
    </w:pPr>
    <w:rPr>
      <w:rFonts w:eastAsiaTheme="minorHAnsi" w:cstheme="minorBidi"/>
      <w:sz w:val="20"/>
      <w:szCs w:val="20"/>
    </w:rPr>
  </w:style>
  <w:style w:type="paragraph" w:customStyle="1" w:styleId="xl65">
    <w:name w:val="xl65"/>
    <w:basedOn w:val="Normal"/>
    <w:rsid w:val="00E069CE"/>
    <w:pPr>
      <w:pBdr>
        <w:top w:val="single" w:sz="8" w:space="0" w:color="auto"/>
        <w:left w:val="single" w:sz="8" w:space="0" w:color="auto"/>
        <w:bottom w:val="single" w:sz="4" w:space="0" w:color="auto"/>
      </w:pBdr>
      <w:spacing w:beforeLines="1" w:afterLines="1"/>
      <w:textAlignment w:val="top"/>
    </w:pPr>
    <w:rPr>
      <w:rFonts w:eastAsia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85913">
      <w:bodyDiv w:val="1"/>
      <w:marLeft w:val="0"/>
      <w:marRight w:val="0"/>
      <w:marTop w:val="0"/>
      <w:marBottom w:val="0"/>
      <w:divBdr>
        <w:top w:val="none" w:sz="0" w:space="0" w:color="auto"/>
        <w:left w:val="none" w:sz="0" w:space="0" w:color="auto"/>
        <w:bottom w:val="none" w:sz="0" w:space="0" w:color="auto"/>
        <w:right w:val="none" w:sz="0" w:space="0" w:color="auto"/>
      </w:divBdr>
    </w:div>
    <w:div w:id="219244183">
      <w:bodyDiv w:val="1"/>
      <w:marLeft w:val="0"/>
      <w:marRight w:val="0"/>
      <w:marTop w:val="0"/>
      <w:marBottom w:val="0"/>
      <w:divBdr>
        <w:top w:val="none" w:sz="0" w:space="0" w:color="auto"/>
        <w:left w:val="none" w:sz="0" w:space="0" w:color="auto"/>
        <w:bottom w:val="none" w:sz="0" w:space="0" w:color="auto"/>
        <w:right w:val="none" w:sz="0" w:space="0" w:color="auto"/>
      </w:divBdr>
    </w:div>
    <w:div w:id="322592128">
      <w:bodyDiv w:val="1"/>
      <w:marLeft w:val="0"/>
      <w:marRight w:val="0"/>
      <w:marTop w:val="0"/>
      <w:marBottom w:val="0"/>
      <w:divBdr>
        <w:top w:val="none" w:sz="0" w:space="0" w:color="auto"/>
        <w:left w:val="none" w:sz="0" w:space="0" w:color="auto"/>
        <w:bottom w:val="none" w:sz="0" w:space="0" w:color="auto"/>
        <w:right w:val="none" w:sz="0" w:space="0" w:color="auto"/>
      </w:divBdr>
    </w:div>
    <w:div w:id="467750946">
      <w:bodyDiv w:val="1"/>
      <w:marLeft w:val="0"/>
      <w:marRight w:val="0"/>
      <w:marTop w:val="0"/>
      <w:marBottom w:val="0"/>
      <w:divBdr>
        <w:top w:val="none" w:sz="0" w:space="0" w:color="auto"/>
        <w:left w:val="none" w:sz="0" w:space="0" w:color="auto"/>
        <w:bottom w:val="none" w:sz="0" w:space="0" w:color="auto"/>
        <w:right w:val="none" w:sz="0" w:space="0" w:color="auto"/>
      </w:divBdr>
    </w:div>
    <w:div w:id="824398595">
      <w:bodyDiv w:val="1"/>
      <w:marLeft w:val="0"/>
      <w:marRight w:val="0"/>
      <w:marTop w:val="0"/>
      <w:marBottom w:val="0"/>
      <w:divBdr>
        <w:top w:val="none" w:sz="0" w:space="0" w:color="auto"/>
        <w:left w:val="none" w:sz="0" w:space="0" w:color="auto"/>
        <w:bottom w:val="none" w:sz="0" w:space="0" w:color="auto"/>
        <w:right w:val="none" w:sz="0" w:space="0" w:color="auto"/>
      </w:divBdr>
    </w:div>
    <w:div w:id="898367710">
      <w:bodyDiv w:val="1"/>
      <w:marLeft w:val="0"/>
      <w:marRight w:val="0"/>
      <w:marTop w:val="0"/>
      <w:marBottom w:val="0"/>
      <w:divBdr>
        <w:top w:val="none" w:sz="0" w:space="0" w:color="auto"/>
        <w:left w:val="none" w:sz="0" w:space="0" w:color="auto"/>
        <w:bottom w:val="none" w:sz="0" w:space="0" w:color="auto"/>
        <w:right w:val="none" w:sz="0" w:space="0" w:color="auto"/>
      </w:divBdr>
    </w:div>
    <w:div w:id="922228003">
      <w:bodyDiv w:val="1"/>
      <w:marLeft w:val="0"/>
      <w:marRight w:val="0"/>
      <w:marTop w:val="0"/>
      <w:marBottom w:val="0"/>
      <w:divBdr>
        <w:top w:val="none" w:sz="0" w:space="0" w:color="auto"/>
        <w:left w:val="none" w:sz="0" w:space="0" w:color="auto"/>
        <w:bottom w:val="none" w:sz="0" w:space="0" w:color="auto"/>
        <w:right w:val="none" w:sz="0" w:space="0" w:color="auto"/>
      </w:divBdr>
    </w:div>
    <w:div w:id="1283226654">
      <w:bodyDiv w:val="1"/>
      <w:marLeft w:val="0"/>
      <w:marRight w:val="0"/>
      <w:marTop w:val="0"/>
      <w:marBottom w:val="0"/>
      <w:divBdr>
        <w:top w:val="none" w:sz="0" w:space="0" w:color="auto"/>
        <w:left w:val="none" w:sz="0" w:space="0" w:color="auto"/>
        <w:bottom w:val="none" w:sz="0" w:space="0" w:color="auto"/>
        <w:right w:val="none" w:sz="0" w:space="0" w:color="auto"/>
      </w:divBdr>
    </w:div>
    <w:div w:id="1882280305">
      <w:bodyDiv w:val="1"/>
      <w:marLeft w:val="0"/>
      <w:marRight w:val="0"/>
      <w:marTop w:val="0"/>
      <w:marBottom w:val="0"/>
      <w:divBdr>
        <w:top w:val="none" w:sz="0" w:space="0" w:color="auto"/>
        <w:left w:val="none" w:sz="0" w:space="0" w:color="auto"/>
        <w:bottom w:val="none" w:sz="0" w:space="0" w:color="auto"/>
        <w:right w:val="none" w:sz="0" w:space="0" w:color="auto"/>
      </w:divBdr>
    </w:div>
    <w:div w:id="19426438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7C74C-A3E9-4CDD-A181-7DF2B8B86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Stratford University</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and Ray Fiedler</dc:creator>
  <cp:lastModifiedBy>Gabriela Rivas</cp:lastModifiedBy>
  <cp:revision>2</cp:revision>
  <cp:lastPrinted>2018-02-20T18:24:00Z</cp:lastPrinted>
  <dcterms:created xsi:type="dcterms:W3CDTF">2019-11-07T16:15:00Z</dcterms:created>
  <dcterms:modified xsi:type="dcterms:W3CDTF">2019-11-07T16:15:00Z</dcterms:modified>
</cp:coreProperties>
</file>